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contextualSpacing/>
        <w:jc w:val="center"/>
        <w:rPr>
          <w:rFonts w:hint="eastAsia" w:ascii="方正小标宋简体" w:hAnsi="ˎ̥" w:eastAsia="方正小标宋简体" w:cs="Arial"/>
          <w:bCs/>
          <w:sz w:val="44"/>
          <w:szCs w:val="44"/>
        </w:rPr>
      </w:pPr>
      <w:r>
        <w:rPr>
          <w:rFonts w:hint="eastAsia" w:ascii="方正小标宋简体" w:hAnsi="宋体" w:eastAsia="方正小标宋简体" w:cs="Times New Roman"/>
          <w:spacing w:val="-20"/>
          <w:sz w:val="44"/>
          <w:szCs w:val="44"/>
        </w:rPr>
        <w:t>第三届全国食品药品安全与监管博士后论坛</w:t>
      </w:r>
      <w:r>
        <w:rPr>
          <w:rFonts w:hint="eastAsia" w:ascii="方正小标宋简体" w:hAnsi="ˎ̥" w:eastAsia="方正小标宋简体" w:cs="Arial"/>
          <w:bCs/>
          <w:sz w:val="44"/>
          <w:szCs w:val="44"/>
        </w:rPr>
        <w:t>(The 3</w:t>
      </w:r>
      <w:r>
        <w:rPr>
          <w:rFonts w:hint="eastAsia" w:ascii="方正小标宋简体" w:hAnsi="ˎ̥" w:eastAsia="方正小标宋简体" w:cs="Arial"/>
          <w:bCs/>
          <w:sz w:val="44"/>
          <w:szCs w:val="44"/>
          <w:vertAlign w:val="superscript"/>
        </w:rPr>
        <w:t xml:space="preserve">nd </w:t>
      </w:r>
      <w:r>
        <w:rPr>
          <w:rFonts w:hint="eastAsia" w:ascii="方正小标宋简体" w:hAnsi="ˎ̥" w:eastAsia="方正小标宋简体" w:cs="Arial"/>
          <w:bCs/>
          <w:sz w:val="44"/>
          <w:szCs w:val="44"/>
        </w:rPr>
        <w:t>National Food and Drug Administration Post-Doctoral Forum)</w:t>
      </w:r>
    </w:p>
    <w:p>
      <w:pPr>
        <w:widowControl/>
        <w:spacing w:line="560" w:lineRule="exact"/>
        <w:contextualSpacing/>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征文通知</w:t>
      </w:r>
    </w:p>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“全国食品药品安全与监管博士后论坛”是由国家食品药品监督管理总局人事司与全国博士后管理委员会办公室共同主办、国家食品药品监督管理总局高级研修学院承办，</w:t>
      </w:r>
      <w:r>
        <w:rPr>
          <w:rFonts w:ascii="仿宋" w:hAnsi="仿宋" w:eastAsia="仿宋" w:cs="Times New Roman"/>
          <w:sz w:val="32"/>
          <w:szCs w:val="32"/>
        </w:rPr>
        <w:t>旨在汇集</w:t>
      </w:r>
      <w:r>
        <w:rPr>
          <w:rFonts w:hint="eastAsia" w:ascii="仿宋" w:hAnsi="仿宋" w:eastAsia="仿宋" w:cs="Times New Roman"/>
          <w:sz w:val="32"/>
          <w:szCs w:val="32"/>
        </w:rPr>
        <w:t>专家学者</w:t>
      </w:r>
      <w:r>
        <w:rPr>
          <w:rFonts w:ascii="仿宋" w:hAnsi="仿宋" w:eastAsia="仿宋" w:cs="Times New Roman"/>
          <w:sz w:val="32"/>
          <w:szCs w:val="32"/>
        </w:rPr>
        <w:t>为食品药品监管提供智力支持</w:t>
      </w:r>
      <w:r>
        <w:rPr>
          <w:rFonts w:hint="eastAsia" w:ascii="仿宋" w:hAnsi="仿宋" w:eastAsia="仿宋" w:cs="Times New Roman"/>
          <w:sz w:val="32"/>
          <w:szCs w:val="32"/>
        </w:rPr>
        <w:t>。前两届论坛分别于2015年、2016年在北京成功举办，取得了预期的成果和良好的社会反响。第三届论坛将以“</w:t>
      </w:r>
      <w:r>
        <w:rPr>
          <w:rFonts w:hint="eastAsia" w:ascii="仿宋" w:hAnsi="仿宋" w:eastAsia="仿宋" w:cs="Times New Roman"/>
          <w:b/>
          <w:sz w:val="32"/>
          <w:szCs w:val="32"/>
        </w:rPr>
        <w:t>食品药品安全科学监管与社会共治</w:t>
      </w:r>
      <w:r>
        <w:rPr>
          <w:rFonts w:hint="eastAsia" w:ascii="仿宋" w:hAnsi="仿宋" w:eastAsia="仿宋" w:cs="Times New Roman"/>
          <w:sz w:val="32"/>
          <w:szCs w:val="32"/>
        </w:rPr>
        <w:t>”为主题，继续搭建多学科的沟通交流平台，汇集更多智慧为食药监管献策。论坛大会</w:t>
      </w:r>
      <w:r>
        <w:rPr>
          <w:rFonts w:ascii="仿宋" w:hAnsi="仿宋" w:eastAsia="仿宋" w:cs="Times New Roman"/>
          <w:sz w:val="32"/>
          <w:szCs w:val="32"/>
        </w:rPr>
        <w:t>拟</w:t>
      </w:r>
      <w:r>
        <w:rPr>
          <w:rFonts w:hint="eastAsia" w:ascii="仿宋" w:hAnsi="仿宋" w:eastAsia="仿宋" w:cs="Times New Roman"/>
          <w:sz w:val="32"/>
          <w:szCs w:val="32"/>
        </w:rPr>
        <w:t>定于2017年</w:t>
      </w:r>
      <w:r>
        <w:rPr>
          <w:rFonts w:hint="eastAsia" w:ascii="仿宋" w:hAnsi="仿宋" w:eastAsia="仿宋" w:cs="Times New Roman"/>
          <w:b/>
          <w:sz w:val="32"/>
          <w:szCs w:val="32"/>
        </w:rPr>
        <w:t>11</w:t>
      </w:r>
      <w:r>
        <w:rPr>
          <w:rFonts w:ascii="仿宋" w:hAnsi="仿宋" w:eastAsia="仿宋" w:cs="Times New Roman"/>
          <w:sz w:val="32"/>
          <w:szCs w:val="32"/>
        </w:rPr>
        <w:t>月在北京举行</w:t>
      </w:r>
      <w:r>
        <w:rPr>
          <w:rFonts w:hint="eastAsia" w:ascii="仿宋" w:hAnsi="仿宋" w:eastAsia="仿宋" w:cs="Times New Roman"/>
          <w:sz w:val="32"/>
          <w:szCs w:val="32"/>
        </w:rPr>
        <w:t>，</w:t>
      </w:r>
      <w:r>
        <w:rPr>
          <w:rFonts w:ascii="仿宋" w:hAnsi="仿宋" w:eastAsia="仿宋" w:cs="Times New Roman"/>
          <w:sz w:val="32"/>
          <w:szCs w:val="32"/>
        </w:rPr>
        <w:t>届时将邀请来自政府、学界、企业的权威专家作</w:t>
      </w:r>
      <w:r>
        <w:rPr>
          <w:rFonts w:hint="eastAsia" w:ascii="仿宋" w:hAnsi="仿宋" w:eastAsia="仿宋" w:cs="Times New Roman"/>
          <w:sz w:val="32"/>
          <w:szCs w:val="32"/>
        </w:rPr>
        <w:t>专题</w:t>
      </w:r>
      <w:r>
        <w:rPr>
          <w:rFonts w:ascii="仿宋" w:hAnsi="仿宋" w:eastAsia="仿宋" w:cs="Times New Roman"/>
          <w:sz w:val="32"/>
          <w:szCs w:val="32"/>
        </w:rPr>
        <w:t>演讲，并安排</w:t>
      </w:r>
      <w:r>
        <w:rPr>
          <w:rFonts w:hint="eastAsia" w:ascii="仿宋" w:hAnsi="仿宋" w:eastAsia="仿宋" w:cs="Times New Roman"/>
          <w:sz w:val="32"/>
          <w:szCs w:val="32"/>
        </w:rPr>
        <w:t>相关论文作者做大会</w:t>
      </w:r>
      <w:r>
        <w:rPr>
          <w:rFonts w:ascii="仿宋" w:hAnsi="仿宋" w:eastAsia="仿宋" w:cs="Times New Roman"/>
          <w:sz w:val="32"/>
          <w:szCs w:val="32"/>
        </w:rPr>
        <w:t>报告。现就论坛征文等</w:t>
      </w:r>
      <w:r>
        <w:rPr>
          <w:rFonts w:hint="eastAsia" w:ascii="仿宋" w:hAnsi="仿宋" w:eastAsia="仿宋" w:cs="Times New Roman"/>
          <w:sz w:val="32"/>
          <w:szCs w:val="32"/>
        </w:rPr>
        <w:t>事宜</w:t>
      </w:r>
      <w:r>
        <w:rPr>
          <w:rFonts w:ascii="仿宋" w:hAnsi="仿宋" w:eastAsia="仿宋" w:cs="Times New Roman"/>
          <w:sz w:val="32"/>
          <w:szCs w:val="32"/>
        </w:rPr>
        <w:t>通知如下：</w:t>
      </w:r>
    </w:p>
    <w:p>
      <w:pPr>
        <w:widowControl/>
        <w:spacing w:line="560" w:lineRule="exact"/>
        <w:contextualSpacing/>
        <w:rPr>
          <w:rFonts w:ascii="黑体" w:hAnsi="黑体" w:eastAsia="黑体" w:cs="Times New Roman"/>
          <w:sz w:val="32"/>
          <w:szCs w:val="32"/>
        </w:rPr>
      </w:pPr>
      <w:r>
        <w:rPr>
          <w:rFonts w:hint="eastAsia" w:ascii="黑体" w:hAnsi="黑体" w:eastAsia="黑体" w:cs="Times New Roman"/>
          <w:sz w:val="32"/>
          <w:szCs w:val="32"/>
        </w:rPr>
        <w:t xml:space="preserve">    一、</w:t>
      </w:r>
      <w:r>
        <w:rPr>
          <w:rFonts w:ascii="黑体" w:hAnsi="黑体" w:eastAsia="黑体" w:cs="Times New Roman"/>
          <w:sz w:val="32"/>
          <w:szCs w:val="32"/>
        </w:rPr>
        <w:t>论坛主题：</w:t>
      </w:r>
      <w:r>
        <w:rPr>
          <w:rFonts w:hint="eastAsia" w:ascii="黑体" w:hAnsi="黑体" w:eastAsia="黑体" w:cs="Times New Roman"/>
          <w:sz w:val="32"/>
          <w:szCs w:val="32"/>
        </w:rPr>
        <w:t>“食品药品安全科学监管与社会共治”</w:t>
      </w:r>
    </w:p>
    <w:p>
      <w:pPr>
        <w:widowControl/>
        <w:spacing w:line="560" w:lineRule="exact"/>
        <w:ind w:firstLine="640"/>
        <w:contextualSpacing/>
        <w:rPr>
          <w:rFonts w:ascii="仿宋" w:hAnsi="仿宋" w:eastAsia="仿宋" w:cs="Times New Roman"/>
          <w:sz w:val="32"/>
          <w:szCs w:val="32"/>
        </w:rPr>
      </w:pPr>
      <w:r>
        <w:rPr>
          <w:rFonts w:hint="eastAsia" w:ascii="仿宋" w:hAnsi="仿宋" w:eastAsia="仿宋" w:cs="Times New Roman"/>
          <w:sz w:val="32"/>
          <w:szCs w:val="32"/>
        </w:rPr>
        <w:t>针对食品、药品、化妆品及医疗器械安全监管改革与发展相关问题，参考但不限于以下研究视角，题目自拟：</w:t>
      </w:r>
    </w:p>
    <w:p>
      <w:pPr>
        <w:pStyle w:val="47"/>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食品药品安全战略研究</w:t>
      </w:r>
    </w:p>
    <w:p>
      <w:pPr>
        <w:pStyle w:val="47"/>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食品药品</w:t>
      </w:r>
      <w:r>
        <w:rPr>
          <w:rFonts w:hint="eastAsia" w:ascii="仿宋" w:hAnsi="仿宋" w:eastAsia="仿宋" w:cs="Times New Roman"/>
          <w:sz w:val="32"/>
          <w:szCs w:val="32"/>
          <w:lang w:val="en-US" w:eastAsia="zh-CN"/>
        </w:rPr>
        <w:t>监管</w:t>
      </w:r>
      <w:r>
        <w:rPr>
          <w:rFonts w:hint="eastAsia" w:ascii="仿宋" w:hAnsi="仿宋" w:eastAsia="仿宋" w:cs="Times New Roman"/>
          <w:sz w:val="32"/>
          <w:szCs w:val="32"/>
        </w:rPr>
        <w:t>法律法规修订</w:t>
      </w:r>
    </w:p>
    <w:p>
      <w:pPr>
        <w:pStyle w:val="47"/>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特殊食品监管</w:t>
      </w:r>
    </w:p>
    <w:p>
      <w:pPr>
        <w:pStyle w:val="47"/>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互联网食品药品监管</w:t>
      </w:r>
      <w:bookmarkStart w:id="0" w:name="_GoBack"/>
      <w:bookmarkEnd w:id="0"/>
    </w:p>
    <w:p>
      <w:pPr>
        <w:pStyle w:val="47"/>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检查员队伍建设与能力提升</w:t>
      </w:r>
    </w:p>
    <w:p>
      <w:pPr>
        <w:pStyle w:val="47"/>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仿制药一致性评价</w:t>
      </w:r>
    </w:p>
    <w:p>
      <w:pPr>
        <w:pStyle w:val="47"/>
        <w:numPr>
          <w:ilvl w:val="0"/>
          <w:numId w:val="1"/>
        </w:numPr>
        <w:ind w:firstLineChars="0"/>
        <w:rPr>
          <w:rFonts w:ascii="仿宋" w:hAnsi="仿宋" w:eastAsia="仿宋" w:cs="Times New Roman"/>
          <w:sz w:val="32"/>
          <w:szCs w:val="32"/>
        </w:rPr>
      </w:pPr>
      <w:r>
        <w:rPr>
          <w:rFonts w:hint="eastAsia" w:ascii="仿宋" w:hAnsi="仿宋" w:eastAsia="仿宋"/>
          <w:sz w:val="32"/>
          <w:szCs w:val="32"/>
        </w:rPr>
        <w:t>食品药品追溯制度体系</w:t>
      </w:r>
    </w:p>
    <w:p>
      <w:pPr>
        <w:pStyle w:val="47"/>
        <w:numPr>
          <w:ilvl w:val="0"/>
          <w:numId w:val="1"/>
        </w:numPr>
        <w:ind w:firstLineChars="0"/>
        <w:rPr>
          <w:rFonts w:ascii="仿宋" w:hAnsi="仿宋" w:eastAsia="仿宋" w:cs="Times New Roman"/>
          <w:sz w:val="32"/>
          <w:szCs w:val="32"/>
        </w:rPr>
      </w:pPr>
      <w:r>
        <w:rPr>
          <w:rFonts w:hint="eastAsia" w:ascii="仿宋" w:hAnsi="仿宋" w:eastAsia="仿宋"/>
          <w:sz w:val="32"/>
          <w:szCs w:val="32"/>
        </w:rPr>
        <w:t>食品药品执法监督制度体系</w:t>
      </w:r>
    </w:p>
    <w:p>
      <w:pPr>
        <w:pStyle w:val="47"/>
        <w:numPr>
          <w:ilvl w:val="0"/>
          <w:numId w:val="1"/>
        </w:numPr>
        <w:ind w:firstLineChars="0"/>
        <w:rPr>
          <w:rFonts w:ascii="仿宋" w:hAnsi="仿宋" w:eastAsia="仿宋" w:cs="Times New Roman"/>
          <w:sz w:val="32"/>
          <w:szCs w:val="32"/>
        </w:rPr>
      </w:pPr>
      <w:r>
        <w:rPr>
          <w:rFonts w:hint="eastAsia" w:ascii="仿宋" w:hAnsi="仿宋" w:eastAsia="仿宋"/>
          <w:sz w:val="32"/>
          <w:szCs w:val="32"/>
        </w:rPr>
        <w:t>食品药品违法广告查处问题</w:t>
      </w:r>
    </w:p>
    <w:p>
      <w:pPr>
        <w:widowControl/>
        <w:spacing w:line="560" w:lineRule="exact"/>
        <w:contextualSpacing/>
        <w:rPr>
          <w:rFonts w:ascii="黑体" w:hAnsi="黑体" w:eastAsia="黑体" w:cs="Times New Roman"/>
          <w:sz w:val="32"/>
          <w:szCs w:val="32"/>
        </w:rPr>
      </w:pPr>
      <w:r>
        <w:rPr>
          <w:rFonts w:hint="eastAsia" w:ascii="黑体" w:hAnsi="黑体" w:eastAsia="黑体" w:cs="Times New Roman"/>
          <w:b/>
          <w:sz w:val="32"/>
          <w:szCs w:val="32"/>
        </w:rPr>
        <w:t xml:space="preserve">    </w:t>
      </w:r>
      <w:r>
        <w:rPr>
          <w:rFonts w:hint="eastAsia" w:ascii="黑体" w:hAnsi="黑体" w:eastAsia="黑体" w:cs="Times New Roman"/>
          <w:sz w:val="32"/>
          <w:szCs w:val="32"/>
        </w:rPr>
        <w:t>二、</w:t>
      </w:r>
      <w:r>
        <w:rPr>
          <w:rFonts w:ascii="黑体" w:hAnsi="黑体" w:eastAsia="黑体" w:cs="Times New Roman"/>
          <w:sz w:val="32"/>
          <w:szCs w:val="32"/>
        </w:rPr>
        <w:t>征文对象：</w:t>
      </w:r>
    </w:p>
    <w:p>
      <w:pPr>
        <w:widowControl/>
        <w:spacing w:line="560" w:lineRule="exact"/>
        <w:ind w:firstLine="645"/>
        <w:contextualSpacing/>
        <w:rPr>
          <w:rFonts w:ascii="仿宋" w:hAnsi="仿宋" w:eastAsia="仿宋" w:cs="Times New Roman"/>
          <w:sz w:val="32"/>
          <w:szCs w:val="32"/>
        </w:rPr>
      </w:pPr>
      <w:r>
        <w:rPr>
          <w:rFonts w:hint="eastAsia" w:ascii="仿宋" w:hAnsi="仿宋" w:eastAsia="仿宋" w:cs="Times New Roman"/>
          <w:sz w:val="32"/>
          <w:szCs w:val="32"/>
        </w:rPr>
        <w:t>全国</w:t>
      </w:r>
      <w:r>
        <w:rPr>
          <w:rFonts w:ascii="仿宋" w:hAnsi="仿宋" w:eastAsia="仿宋" w:cs="Times New Roman"/>
          <w:sz w:val="32"/>
          <w:szCs w:val="32"/>
        </w:rPr>
        <w:t>各高校</w:t>
      </w:r>
      <w:r>
        <w:rPr>
          <w:rFonts w:hint="eastAsia" w:ascii="仿宋" w:hAnsi="仿宋" w:eastAsia="仿宋" w:cs="Times New Roman"/>
          <w:sz w:val="32"/>
          <w:szCs w:val="32"/>
        </w:rPr>
        <w:t>、</w:t>
      </w:r>
      <w:r>
        <w:rPr>
          <w:rFonts w:ascii="仿宋" w:hAnsi="仿宋" w:eastAsia="仿宋" w:cs="Times New Roman"/>
          <w:sz w:val="32"/>
          <w:szCs w:val="32"/>
        </w:rPr>
        <w:t>科研院所</w:t>
      </w:r>
      <w:r>
        <w:rPr>
          <w:rFonts w:hint="eastAsia" w:ascii="仿宋" w:hAnsi="仿宋" w:eastAsia="仿宋" w:cs="Times New Roman"/>
          <w:sz w:val="32"/>
          <w:szCs w:val="32"/>
        </w:rPr>
        <w:t>或</w:t>
      </w:r>
      <w:r>
        <w:rPr>
          <w:rFonts w:ascii="仿宋" w:hAnsi="仿宋" w:eastAsia="仿宋" w:cs="Times New Roman"/>
          <w:sz w:val="32"/>
          <w:szCs w:val="32"/>
        </w:rPr>
        <w:t>企业的</w:t>
      </w:r>
      <w:r>
        <w:rPr>
          <w:rFonts w:hint="eastAsia" w:ascii="仿宋" w:hAnsi="仿宋" w:eastAsia="仿宋" w:cs="Times New Roman"/>
          <w:sz w:val="32"/>
          <w:szCs w:val="32"/>
        </w:rPr>
        <w:t>在站或已出站的</w:t>
      </w:r>
      <w:r>
        <w:rPr>
          <w:rFonts w:ascii="仿宋" w:hAnsi="仿宋" w:eastAsia="仿宋" w:cs="Times New Roman"/>
          <w:sz w:val="32"/>
          <w:szCs w:val="32"/>
        </w:rPr>
        <w:t>博士后研究人员</w:t>
      </w:r>
      <w:r>
        <w:rPr>
          <w:rFonts w:hint="eastAsia" w:ascii="仿宋" w:hAnsi="仿宋" w:eastAsia="仿宋" w:cs="Times New Roman"/>
          <w:sz w:val="32"/>
          <w:szCs w:val="32"/>
        </w:rPr>
        <w:t>（学科</w:t>
      </w:r>
      <w:r>
        <w:rPr>
          <w:rFonts w:ascii="仿宋" w:hAnsi="仿宋" w:eastAsia="仿宋" w:cs="Times New Roman"/>
          <w:sz w:val="32"/>
          <w:szCs w:val="32"/>
        </w:rPr>
        <w:t>专业不限）</w:t>
      </w:r>
      <w:r>
        <w:rPr>
          <w:rFonts w:hint="eastAsia" w:ascii="仿宋" w:hAnsi="仿宋" w:eastAsia="仿宋" w:cs="Times New Roman"/>
          <w:sz w:val="32"/>
          <w:szCs w:val="32"/>
        </w:rPr>
        <w:t>，也欢迎对食药监管有理论思考或实践总结的青年学者（博士在读或已获得博士学位）。</w:t>
      </w:r>
    </w:p>
    <w:p>
      <w:pPr>
        <w:widowControl/>
        <w:spacing w:line="560" w:lineRule="exact"/>
        <w:ind w:firstLine="640" w:firstLineChars="200"/>
        <w:contextualSpacing/>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w:t>
      </w:r>
      <w:r>
        <w:rPr>
          <w:rFonts w:hint="eastAsia" w:ascii="黑体" w:hAnsi="黑体" w:eastAsia="黑体" w:cs="Times New Roman"/>
          <w:sz w:val="32"/>
          <w:szCs w:val="32"/>
        </w:rPr>
        <w:t>论文提交、评审与出版</w:t>
      </w:r>
    </w:p>
    <w:p>
      <w:pPr>
        <w:widowControl/>
        <w:spacing w:line="560" w:lineRule="exact"/>
        <w:contextualSpacing/>
        <w:rPr>
          <w:rFonts w:ascii="楷体" w:hAnsi="楷体" w:eastAsia="楷体" w:cs="Times New Roman"/>
          <w:sz w:val="32"/>
          <w:szCs w:val="32"/>
        </w:rPr>
      </w:pPr>
      <w:r>
        <w:rPr>
          <w:rFonts w:hint="eastAsia" w:ascii="仿宋" w:hAnsi="仿宋" w:eastAsia="仿宋" w:cs="Times New Roman"/>
          <w:sz w:val="32"/>
          <w:szCs w:val="32"/>
        </w:rPr>
        <w:t xml:space="preserve">   </w:t>
      </w:r>
      <w:r>
        <w:rPr>
          <w:rFonts w:hint="eastAsia" w:ascii="楷体" w:hAnsi="楷体" w:eastAsia="楷体" w:cs="Times New Roman"/>
          <w:sz w:val="32"/>
          <w:szCs w:val="32"/>
        </w:rPr>
        <w:t xml:space="preserve"> （一）论文提交</w:t>
      </w:r>
    </w:p>
    <w:p>
      <w:pPr>
        <w:widowControl/>
        <w:contextualSpacing/>
        <w:jc w:val="left"/>
        <w:rPr>
          <w:rFonts w:ascii="仿宋" w:hAnsi="仿宋" w:eastAsia="仿宋" w:cs="Times New Roman"/>
          <w:sz w:val="32"/>
          <w:szCs w:val="32"/>
        </w:rPr>
      </w:pPr>
      <w:r>
        <w:rPr>
          <w:rFonts w:hint="eastAsia" w:ascii="仿宋" w:hAnsi="仿宋" w:eastAsia="仿宋" w:cs="Times New Roman"/>
          <w:sz w:val="32"/>
          <w:szCs w:val="32"/>
        </w:rPr>
        <w:t xml:space="preserve">    请于2017年9月29日前提交Word版电子论文（“论文要求”见附件1）和“作者信息及参会回执”（见附件2）至论坛邮箱。</w:t>
      </w:r>
    </w:p>
    <w:p>
      <w:pPr>
        <w:widowControl/>
        <w:spacing w:line="560" w:lineRule="exact"/>
        <w:contextualSpacing/>
        <w:rPr>
          <w:rFonts w:ascii="楷体" w:hAnsi="楷体" w:eastAsia="楷体" w:cs="Times New Roman"/>
          <w:sz w:val="32"/>
          <w:szCs w:val="32"/>
        </w:rPr>
      </w:pPr>
      <w:r>
        <w:rPr>
          <w:rFonts w:hint="eastAsia" w:ascii="仿宋" w:hAnsi="仿宋" w:eastAsia="仿宋" w:cs="Times New Roman"/>
          <w:sz w:val="32"/>
          <w:szCs w:val="32"/>
        </w:rPr>
        <w:t xml:space="preserve">    </w:t>
      </w:r>
      <w:r>
        <w:rPr>
          <w:rFonts w:hint="eastAsia" w:ascii="楷体" w:hAnsi="楷体" w:eastAsia="楷体" w:cs="Times New Roman"/>
          <w:sz w:val="32"/>
          <w:szCs w:val="32"/>
        </w:rPr>
        <w:t>（二）论文评审</w:t>
      </w:r>
    </w:p>
    <w:p>
      <w:pPr>
        <w:widowControl/>
        <w:spacing w:line="560" w:lineRule="exact"/>
        <w:contextualSpacing/>
        <w:rPr>
          <w:rFonts w:ascii="仿宋" w:hAnsi="仿宋" w:eastAsia="仿宋" w:cs="Times New Roman"/>
          <w:sz w:val="32"/>
          <w:szCs w:val="32"/>
        </w:rPr>
      </w:pPr>
      <w:r>
        <w:rPr>
          <w:rFonts w:hint="eastAsia" w:ascii="仿宋" w:hAnsi="仿宋" w:eastAsia="仿宋" w:cs="Times New Roman"/>
          <w:sz w:val="32"/>
          <w:szCs w:val="32"/>
        </w:rPr>
        <w:t xml:space="preserve">    组委会组织专家对论文进行评审，遴选大会</w:t>
      </w:r>
      <w:r>
        <w:rPr>
          <w:rFonts w:ascii="仿宋" w:hAnsi="仿宋" w:eastAsia="仿宋" w:cs="Times New Roman"/>
          <w:sz w:val="32"/>
          <w:szCs w:val="32"/>
        </w:rPr>
        <w:t>报告论文</w:t>
      </w:r>
      <w:r>
        <w:rPr>
          <w:rFonts w:hint="eastAsia" w:ascii="仿宋" w:hAnsi="仿宋" w:eastAsia="仿宋" w:cs="Times New Roman"/>
          <w:sz w:val="32"/>
          <w:szCs w:val="32"/>
        </w:rPr>
        <w:t xml:space="preserve">。 </w:t>
      </w:r>
    </w:p>
    <w:p>
      <w:pPr>
        <w:widowControl/>
        <w:spacing w:line="560" w:lineRule="exact"/>
        <w:contextualSpacing/>
        <w:rPr>
          <w:rFonts w:ascii="楷体" w:hAnsi="楷体" w:eastAsia="楷体" w:cs="Times New Roman"/>
          <w:sz w:val="32"/>
          <w:szCs w:val="32"/>
        </w:rPr>
      </w:pPr>
      <w:r>
        <w:rPr>
          <w:rFonts w:hint="eastAsia" w:ascii="楷体" w:hAnsi="楷体" w:eastAsia="楷体" w:cs="Times New Roman"/>
          <w:sz w:val="32"/>
          <w:szCs w:val="32"/>
        </w:rPr>
        <w:t xml:space="preserve">    （三）论文结集出版</w:t>
      </w:r>
    </w:p>
    <w:p>
      <w:pPr>
        <w:widowControl/>
        <w:spacing w:line="560" w:lineRule="exact"/>
        <w:contextualSpacing/>
        <w:rPr>
          <w:rFonts w:ascii="仿宋" w:hAnsi="仿宋" w:eastAsia="仿宋" w:cs="Times New Roman"/>
          <w:sz w:val="32"/>
          <w:szCs w:val="32"/>
        </w:rPr>
      </w:pPr>
      <w:r>
        <w:rPr>
          <w:rFonts w:hint="eastAsia" w:ascii="仿宋" w:hAnsi="仿宋" w:eastAsia="仿宋" w:cs="Times New Roman"/>
          <w:sz w:val="32"/>
          <w:szCs w:val="32"/>
        </w:rPr>
        <w:t xml:space="preserve">    专家评出的优秀论文将被编成会议论文集出版，并向论坛的学术支持单位（国内知名学术期刊）推荐。</w:t>
      </w:r>
    </w:p>
    <w:p>
      <w:pPr>
        <w:widowControl/>
        <w:spacing w:line="560" w:lineRule="exact"/>
        <w:contextualSpacing/>
        <w:rPr>
          <w:rFonts w:ascii="黑体" w:hAnsi="黑体" w:eastAsia="黑体" w:cs="Times New Roman"/>
          <w:sz w:val="32"/>
          <w:szCs w:val="32"/>
        </w:rPr>
      </w:pPr>
      <w:r>
        <w:rPr>
          <w:rFonts w:hint="eastAsia" w:ascii="仿宋" w:hAnsi="仿宋" w:eastAsia="仿宋" w:cs="Times New Roman"/>
          <w:b/>
          <w:sz w:val="32"/>
          <w:szCs w:val="32"/>
        </w:rPr>
        <w:t xml:space="preserve">    </w:t>
      </w:r>
      <w:r>
        <w:rPr>
          <w:rFonts w:hint="eastAsia" w:ascii="黑体" w:hAnsi="黑体" w:eastAsia="黑体" w:cs="Times New Roman"/>
          <w:sz w:val="32"/>
          <w:szCs w:val="32"/>
        </w:rPr>
        <w:t>四、会议邀请</w:t>
      </w:r>
    </w:p>
    <w:p>
      <w:pPr>
        <w:widowControl/>
        <w:spacing w:line="560" w:lineRule="exact"/>
        <w:contextualSpacing/>
        <w:rPr>
          <w:rFonts w:ascii="仿宋" w:hAnsi="仿宋" w:eastAsia="仿宋" w:cs="Times New Roman"/>
          <w:sz w:val="32"/>
          <w:szCs w:val="32"/>
        </w:rPr>
      </w:pPr>
      <w:r>
        <w:rPr>
          <w:rFonts w:hint="eastAsia" w:ascii="仿宋" w:hAnsi="仿宋" w:eastAsia="仿宋" w:cs="Times New Roman"/>
          <w:sz w:val="32"/>
          <w:szCs w:val="32"/>
        </w:rPr>
        <w:t xml:space="preserve">    会议邀请函将于会议举办前两周以电子邮件形式发出，凭邀请函参会。</w:t>
      </w:r>
    </w:p>
    <w:p>
      <w:pPr>
        <w:widowControl/>
        <w:spacing w:line="560" w:lineRule="exact"/>
        <w:contextualSpacing/>
        <w:rPr>
          <w:rFonts w:ascii="黑体" w:hAnsi="黑体" w:eastAsia="黑体" w:cs="Times New Roman"/>
          <w:sz w:val="32"/>
          <w:szCs w:val="32"/>
        </w:rPr>
      </w:pPr>
      <w:r>
        <w:rPr>
          <w:rFonts w:hint="eastAsia" w:ascii="仿宋" w:hAnsi="仿宋" w:eastAsia="仿宋" w:cs="Times New Roman"/>
          <w:b/>
          <w:sz w:val="32"/>
          <w:szCs w:val="32"/>
        </w:rPr>
        <w:t xml:space="preserve">    </w:t>
      </w:r>
      <w:r>
        <w:rPr>
          <w:rFonts w:hint="eastAsia" w:ascii="黑体" w:hAnsi="黑体" w:eastAsia="黑体" w:cs="Times New Roman"/>
          <w:sz w:val="32"/>
          <w:szCs w:val="32"/>
        </w:rPr>
        <w:t>五、会议费用</w:t>
      </w:r>
    </w:p>
    <w:p>
      <w:pPr>
        <w:widowControl/>
        <w:spacing w:line="560" w:lineRule="exact"/>
        <w:contextualSpacing/>
        <w:rPr>
          <w:rFonts w:ascii="仿宋" w:hAnsi="仿宋" w:eastAsia="仿宋" w:cs="Times New Roman"/>
          <w:sz w:val="32"/>
          <w:szCs w:val="32"/>
        </w:rPr>
      </w:pPr>
      <w:r>
        <w:rPr>
          <w:rFonts w:hint="eastAsia" w:ascii="仿宋" w:hAnsi="仿宋" w:eastAsia="仿宋" w:cs="Times New Roman"/>
          <w:sz w:val="32"/>
          <w:szCs w:val="32"/>
        </w:rPr>
        <w:t xml:space="preserve">    本论坛是公益性论坛，不收取任何费用。会议期间将为京外正式参会人员提供食宿。交通费用自理。</w:t>
      </w:r>
    </w:p>
    <w:p>
      <w:pPr>
        <w:widowControl/>
        <w:spacing w:line="560" w:lineRule="exact"/>
        <w:contextualSpacing/>
        <w:rPr>
          <w:rFonts w:ascii="黑体" w:hAnsi="黑体" w:eastAsia="黑体" w:cs="Times New Roman"/>
          <w:sz w:val="32"/>
          <w:szCs w:val="32"/>
        </w:rPr>
      </w:pPr>
      <w:r>
        <w:rPr>
          <w:rFonts w:hint="eastAsia" w:ascii="仿宋" w:hAnsi="仿宋" w:eastAsia="仿宋" w:cs="Times New Roman"/>
          <w:b/>
          <w:sz w:val="32"/>
          <w:szCs w:val="32"/>
        </w:rPr>
        <w:t xml:space="preserve">    </w:t>
      </w:r>
      <w:r>
        <w:rPr>
          <w:rFonts w:hint="eastAsia" w:ascii="黑体" w:hAnsi="黑体" w:eastAsia="黑体" w:cs="Times New Roman"/>
          <w:sz w:val="32"/>
          <w:szCs w:val="32"/>
        </w:rPr>
        <w:t>六、</w:t>
      </w:r>
      <w:r>
        <w:rPr>
          <w:rFonts w:ascii="黑体" w:hAnsi="黑体" w:eastAsia="黑体" w:cs="Times New Roman"/>
          <w:sz w:val="32"/>
          <w:szCs w:val="32"/>
        </w:rPr>
        <w:t>联系</w:t>
      </w:r>
      <w:r>
        <w:rPr>
          <w:rFonts w:hint="eastAsia" w:ascii="黑体" w:hAnsi="黑体" w:eastAsia="黑体" w:cs="Times New Roman"/>
          <w:sz w:val="32"/>
          <w:szCs w:val="32"/>
        </w:rPr>
        <w:t>方式</w:t>
      </w:r>
    </w:p>
    <w:p>
      <w:pPr>
        <w:widowControl/>
        <w:spacing w:line="560" w:lineRule="exact"/>
        <w:ind w:firstLine="640" w:firstLineChars="200"/>
        <w:contextualSpacing/>
        <w:rPr>
          <w:rFonts w:ascii="仿宋" w:hAnsi="仿宋" w:eastAsia="仿宋" w:cs="Times New Roman"/>
          <w:sz w:val="32"/>
          <w:szCs w:val="32"/>
        </w:rPr>
      </w:pPr>
      <w:r>
        <w:rPr>
          <w:rFonts w:hint="eastAsia" w:ascii="仿宋" w:hAnsi="仿宋" w:eastAsia="仿宋" w:cs="Times New Roman"/>
          <w:sz w:val="32"/>
          <w:szCs w:val="32"/>
        </w:rPr>
        <w:t>联系人：闫加尧  丁  宁</w:t>
      </w:r>
    </w:p>
    <w:p>
      <w:pPr>
        <w:widowControl/>
        <w:spacing w:line="560" w:lineRule="exact"/>
        <w:ind w:firstLine="640" w:firstLineChars="200"/>
        <w:contextualSpacing/>
        <w:jc w:val="left"/>
        <w:rPr>
          <w:rFonts w:ascii="仿宋" w:hAnsi="仿宋" w:eastAsia="仿宋" w:cs="Times New Roman"/>
          <w:sz w:val="32"/>
          <w:szCs w:val="32"/>
          <w:highlight w:val="yellow"/>
        </w:rPr>
      </w:pPr>
      <w:r>
        <w:rPr>
          <w:rFonts w:hint="eastAsia" w:ascii="仿宋" w:hAnsi="仿宋" w:eastAsia="仿宋" w:cs="Times New Roman"/>
          <w:sz w:val="32"/>
          <w:szCs w:val="32"/>
        </w:rPr>
        <w:t>电  话：010-63365185  010</w:t>
      </w:r>
      <w:r>
        <w:rPr>
          <w:rFonts w:ascii="仿宋" w:hAnsi="仿宋" w:eastAsia="仿宋" w:cs="Times New Roman"/>
          <w:sz w:val="32"/>
          <w:szCs w:val="32"/>
        </w:rPr>
        <w:t>-</w:t>
      </w:r>
      <w:r>
        <w:rPr>
          <w:rFonts w:hint="eastAsia" w:ascii="仿宋" w:hAnsi="仿宋" w:eastAsia="仿宋" w:cs="Times New Roman"/>
          <w:sz w:val="32"/>
          <w:szCs w:val="32"/>
        </w:rPr>
        <w:t>63365513</w:t>
      </w:r>
    </w:p>
    <w:p>
      <w:pPr>
        <w:widowControl/>
        <w:spacing w:line="560" w:lineRule="exact"/>
        <w:ind w:firstLine="640" w:firstLineChars="200"/>
        <w:contextualSpacing/>
        <w:rPr>
          <w:rFonts w:ascii="仿宋" w:hAnsi="仿宋" w:eastAsia="仿宋" w:cs="Times New Roman"/>
          <w:sz w:val="32"/>
          <w:szCs w:val="32"/>
        </w:rPr>
      </w:pPr>
      <w:r>
        <w:rPr>
          <w:rFonts w:hint="eastAsia" w:ascii="仿宋" w:hAnsi="仿宋" w:eastAsia="仿宋" w:cs="Times New Roman"/>
          <w:sz w:val="32"/>
          <w:szCs w:val="32"/>
        </w:rPr>
        <w:t>传  真：010</w:t>
      </w:r>
      <w:r>
        <w:rPr>
          <w:rFonts w:ascii="仿宋" w:hAnsi="仿宋" w:eastAsia="仿宋" w:cs="Times New Roman"/>
          <w:sz w:val="32"/>
          <w:szCs w:val="32"/>
        </w:rPr>
        <w:t>-</w:t>
      </w:r>
      <w:r>
        <w:rPr>
          <w:rFonts w:hint="eastAsia" w:ascii="仿宋" w:hAnsi="仿宋" w:eastAsia="仿宋" w:cs="Times New Roman"/>
          <w:sz w:val="32"/>
          <w:szCs w:val="32"/>
        </w:rPr>
        <w:t>63473710</w:t>
      </w:r>
    </w:p>
    <w:p>
      <w:pPr>
        <w:widowControl/>
        <w:spacing w:line="560" w:lineRule="exact"/>
        <w:ind w:firstLine="640" w:firstLineChars="200"/>
        <w:contextualSpacing/>
        <w:rPr>
          <w:rFonts w:ascii="仿宋" w:hAnsi="仿宋" w:eastAsia="仿宋" w:cs="Times New Roman"/>
          <w:sz w:val="32"/>
          <w:szCs w:val="32"/>
        </w:rPr>
      </w:pPr>
      <w:r>
        <w:rPr>
          <w:rFonts w:hint="eastAsia" w:ascii="仿宋" w:hAnsi="仿宋" w:eastAsia="仿宋" w:cs="Times New Roman"/>
          <w:sz w:val="32"/>
          <w:szCs w:val="32"/>
        </w:rPr>
        <w:t>邮  箱：</w:t>
      </w:r>
      <w:r>
        <w:rPr>
          <w:rFonts w:ascii="仿宋" w:hAnsi="仿宋" w:eastAsia="仿宋" w:cs="Times New Roman"/>
          <w:sz w:val="32"/>
          <w:szCs w:val="32"/>
        </w:rPr>
        <w:t>cfdapd@163.com</w:t>
      </w:r>
    </w:p>
    <w:p>
      <w:pPr>
        <w:widowControl/>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附</w:t>
      </w:r>
      <w:r>
        <w:rPr>
          <w:rFonts w:hint="eastAsia" w:ascii="仿宋" w:hAnsi="仿宋" w:eastAsia="仿宋" w:cs="Times New Roman"/>
          <w:sz w:val="32"/>
          <w:szCs w:val="32"/>
        </w:rPr>
        <w:t xml:space="preserve">  </w:t>
      </w:r>
      <w:r>
        <w:rPr>
          <w:rFonts w:ascii="仿宋" w:hAnsi="仿宋" w:eastAsia="仿宋" w:cs="Times New Roman"/>
          <w:sz w:val="32"/>
          <w:szCs w:val="32"/>
        </w:rPr>
        <w:t>件</w:t>
      </w:r>
      <w:r>
        <w:rPr>
          <w:rFonts w:hint="eastAsia" w:ascii="仿宋" w:hAnsi="仿宋" w:eastAsia="仿宋" w:cs="Times New Roman"/>
          <w:sz w:val="32"/>
          <w:szCs w:val="32"/>
        </w:rPr>
        <w:t>：1.论文要求</w:t>
      </w:r>
    </w:p>
    <w:p>
      <w:pPr>
        <w:widowControl/>
        <w:spacing w:line="560" w:lineRule="exact"/>
        <w:jc w:val="left"/>
        <w:rPr>
          <w:rFonts w:ascii="仿宋" w:hAnsi="仿宋" w:eastAsia="仿宋" w:cs="Times New Roman"/>
          <w:sz w:val="32"/>
          <w:szCs w:val="32"/>
        </w:rPr>
      </w:pPr>
      <w:r>
        <w:rPr>
          <w:rFonts w:hint="eastAsia" w:ascii="仿宋" w:hAnsi="仿宋" w:eastAsia="仿宋" w:cs="Times New Roman"/>
          <w:sz w:val="32"/>
          <w:szCs w:val="32"/>
        </w:rPr>
        <w:t xml:space="preserve">            2.作者信息及参会回执</w:t>
      </w: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contextualSpacing/>
        <w:rPr>
          <w:rFonts w:ascii="仿宋" w:hAnsi="仿宋" w:eastAsia="仿宋"/>
          <w:sz w:val="32"/>
          <w:szCs w:val="32"/>
        </w:rPr>
      </w:pPr>
      <w:r>
        <w:rPr>
          <w:rFonts w:hint="eastAsia" w:ascii="仿宋" w:hAnsi="仿宋" w:eastAsia="仿宋"/>
          <w:sz w:val="32"/>
          <w:szCs w:val="32"/>
        </w:rPr>
        <w:t>附件1</w:t>
      </w:r>
    </w:p>
    <w:p>
      <w:pPr>
        <w:contextualSpacing/>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论文要求</w:t>
      </w:r>
    </w:p>
    <w:p>
      <w:pPr>
        <w:ind w:firstLine="640" w:firstLineChars="200"/>
        <w:contextualSpacing/>
        <w:rPr>
          <w:rFonts w:ascii="仿宋" w:hAnsi="仿宋" w:eastAsia="仿宋"/>
          <w:sz w:val="32"/>
          <w:szCs w:val="32"/>
        </w:rPr>
      </w:pPr>
      <w:r>
        <w:rPr>
          <w:rFonts w:hint="eastAsia" w:ascii="仿宋" w:hAnsi="仿宋" w:eastAsia="仿宋"/>
          <w:sz w:val="32"/>
          <w:szCs w:val="32"/>
        </w:rPr>
        <w:t>一、论文须围绕论坛主题，具有较高理论水平、学术或应用价值；具有原创性且未在任何刊物公开发表。</w:t>
      </w:r>
    </w:p>
    <w:p>
      <w:pPr>
        <w:ind w:firstLine="640" w:firstLineChars="200"/>
        <w:contextualSpacing/>
        <w:rPr>
          <w:rFonts w:ascii="仿宋" w:hAnsi="仿宋" w:eastAsia="仿宋" w:cs="宋体"/>
          <w:color w:val="000000"/>
          <w:kern w:val="0"/>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论文编排顺序：</w:t>
      </w:r>
      <w:r>
        <w:rPr>
          <w:rFonts w:hint="eastAsia" w:ascii="仿宋" w:hAnsi="仿宋" w:eastAsia="仿宋" w:cs="宋体"/>
          <w:color w:val="000000"/>
          <w:kern w:val="0"/>
          <w:sz w:val="32"/>
          <w:szCs w:val="32"/>
        </w:rPr>
        <w:t>题目、作者姓名、中文摘要（不超过250字）、3-5个中文关键词；</w:t>
      </w:r>
      <w:r>
        <w:rPr>
          <w:rFonts w:ascii="仿宋" w:hAnsi="仿宋" w:eastAsia="仿宋" w:cs="宋体"/>
          <w:color w:val="000000"/>
          <w:kern w:val="0"/>
          <w:sz w:val="32"/>
          <w:szCs w:val="32"/>
        </w:rPr>
        <w:t>正文</w:t>
      </w:r>
      <w:r>
        <w:rPr>
          <w:rFonts w:hint="eastAsia" w:ascii="仿宋" w:hAnsi="仿宋" w:eastAsia="仿宋" w:cs="宋体"/>
          <w:color w:val="000000"/>
          <w:kern w:val="0"/>
          <w:sz w:val="32"/>
          <w:szCs w:val="32"/>
        </w:rPr>
        <w:t>；作者简介（姓名、单位、职称/职务以及研究方向等）。</w:t>
      </w:r>
    </w:p>
    <w:p>
      <w:pPr>
        <w:ind w:firstLine="640" w:firstLineChars="200"/>
        <w:contextualSpacing/>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字数要求在10000字以内。</w:t>
      </w:r>
    </w:p>
    <w:p>
      <w:pPr>
        <w:ind w:firstLine="640" w:firstLineChars="200"/>
        <w:contextualSpacing/>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提交截止日期为2017年9月29日。</w:t>
      </w:r>
    </w:p>
    <w:p>
      <w:pPr>
        <w:ind w:firstLine="640" w:firstLineChars="200"/>
        <w:contextualSpacing/>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、请发送</w:t>
      </w:r>
      <w:r>
        <w:rPr>
          <w:rFonts w:hint="eastAsia" w:ascii="仿宋" w:hAnsi="仿宋" w:eastAsia="仿宋"/>
          <w:sz w:val="32"/>
          <w:szCs w:val="32"/>
        </w:rPr>
        <w:t>论文</w:t>
      </w:r>
      <w:r>
        <w:rPr>
          <w:rFonts w:ascii="仿宋" w:hAnsi="仿宋" w:eastAsia="仿宋"/>
          <w:sz w:val="32"/>
          <w:szCs w:val="32"/>
        </w:rPr>
        <w:t>电子版至</w:t>
      </w:r>
      <w:r>
        <w:rPr>
          <w:rFonts w:hint="eastAsia" w:ascii="仿宋" w:hAnsi="仿宋" w:eastAsia="仿宋"/>
          <w:sz w:val="32"/>
          <w:szCs w:val="32"/>
        </w:rPr>
        <w:t>cfdapd@163.com</w:t>
      </w:r>
      <w:r>
        <w:rPr>
          <w:rFonts w:ascii="仿宋" w:hAnsi="仿宋" w:eastAsia="仿宋"/>
          <w:sz w:val="32"/>
          <w:szCs w:val="32"/>
        </w:rPr>
        <w:t>，</w:t>
      </w:r>
      <w:r>
        <w:rPr>
          <w:rFonts w:hint="eastAsia" w:ascii="仿宋" w:hAnsi="仿宋" w:eastAsia="仿宋"/>
          <w:sz w:val="32"/>
          <w:szCs w:val="32"/>
        </w:rPr>
        <w:t>论文以wo</w:t>
      </w:r>
      <w:r>
        <w:rPr>
          <w:rFonts w:ascii="仿宋" w:hAnsi="仿宋" w:eastAsia="仿宋"/>
          <w:sz w:val="32"/>
          <w:szCs w:val="32"/>
        </w:rPr>
        <w:t>rd文档附件方式发送，文件名</w:t>
      </w:r>
      <w:r>
        <w:rPr>
          <w:rFonts w:hint="eastAsia" w:ascii="仿宋" w:hAnsi="仿宋" w:eastAsia="仿宋"/>
          <w:sz w:val="32"/>
          <w:szCs w:val="32"/>
        </w:rPr>
        <w:t>应使用以下格式“第一作者姓名+论文标题+领域（食品/药品/保健食品/化妆品/医疗器械/综合）”，</w:t>
      </w:r>
      <w:r>
        <w:rPr>
          <w:rFonts w:ascii="仿宋" w:hAnsi="仿宋" w:eastAsia="仿宋"/>
          <w:sz w:val="32"/>
          <w:szCs w:val="32"/>
        </w:rPr>
        <w:t>邮件主题标注“</w:t>
      </w:r>
      <w:r>
        <w:rPr>
          <w:rFonts w:hint="eastAsia" w:ascii="仿宋" w:hAnsi="仿宋" w:eastAsia="仿宋"/>
          <w:sz w:val="32"/>
          <w:szCs w:val="32"/>
        </w:rPr>
        <w:t>博士后</w:t>
      </w:r>
      <w:r>
        <w:rPr>
          <w:rFonts w:ascii="仿宋" w:hAnsi="仿宋" w:eastAsia="仿宋"/>
          <w:sz w:val="32"/>
          <w:szCs w:val="32"/>
        </w:rPr>
        <w:t>论坛征文”</w:t>
      </w:r>
      <w:r>
        <w:rPr>
          <w:rFonts w:hint="eastAsia" w:ascii="仿宋" w:hAnsi="仿宋" w:eastAsia="仿宋"/>
          <w:sz w:val="32"/>
          <w:szCs w:val="32"/>
        </w:rPr>
        <w:t>。</w:t>
      </w:r>
    </w:p>
    <w:p>
      <w:pPr>
        <w:widowControl/>
        <w:jc w:val="left"/>
        <w:rPr>
          <w:rFonts w:ascii="仿宋" w:hAnsi="仿宋" w:eastAsia="仿宋"/>
          <w:sz w:val="32"/>
          <w:szCs w:val="32"/>
        </w:rPr>
      </w:pPr>
      <w:r>
        <w:rPr>
          <w:rFonts w:ascii="仿宋" w:hAnsi="仿宋" w:eastAsia="仿宋"/>
          <w:sz w:val="32"/>
          <w:szCs w:val="32"/>
        </w:rPr>
        <w:br w:type="page"/>
      </w:r>
    </w:p>
    <w:p>
      <w:pPr>
        <w:contextualSpacing/>
        <w:rPr>
          <w:rFonts w:ascii="仿宋" w:hAnsi="仿宋" w:eastAsia="仿宋"/>
          <w:sz w:val="32"/>
          <w:szCs w:val="32"/>
        </w:rPr>
      </w:pPr>
      <w:r>
        <w:rPr>
          <w:rFonts w:hint="eastAsia" w:ascii="仿宋" w:hAnsi="仿宋" w:eastAsia="仿宋"/>
          <w:sz w:val="32"/>
          <w:szCs w:val="32"/>
        </w:rPr>
        <w:t>附件2</w:t>
      </w:r>
    </w:p>
    <w:p>
      <w:pPr>
        <w:contextualSpacing/>
        <w:jc w:val="center"/>
        <w:rPr>
          <w:rFonts w:ascii="黑体" w:hAnsi="黑体" w:eastAsia="黑体" w:cs="方正小标宋简体"/>
          <w:sz w:val="36"/>
          <w:szCs w:val="36"/>
        </w:rPr>
      </w:pPr>
      <w:r>
        <w:rPr>
          <w:rFonts w:hint="eastAsia" w:ascii="黑体" w:hAnsi="黑体" w:eastAsia="黑体" w:cs="方正小标宋简体"/>
          <w:sz w:val="36"/>
          <w:szCs w:val="36"/>
        </w:rPr>
        <w:t>作者信息及参会回执</w:t>
      </w:r>
    </w:p>
    <w:tbl>
      <w:tblPr>
        <w:tblStyle w:val="16"/>
        <w:tblpPr w:leftFromText="180" w:rightFromText="180" w:vertAnchor="text" w:horzAnchor="page" w:tblpX="1800" w:tblpY="291"/>
        <w:tblOverlap w:val="never"/>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31"/>
        <w:gridCol w:w="820"/>
        <w:gridCol w:w="50"/>
        <w:gridCol w:w="800"/>
        <w:gridCol w:w="992"/>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姓名</w:t>
            </w:r>
          </w:p>
        </w:tc>
        <w:tc>
          <w:tcPr>
            <w:tcW w:w="2410" w:type="dxa"/>
            <w:vAlign w:val="center"/>
          </w:tcPr>
          <w:p>
            <w:pPr>
              <w:contextualSpacing/>
              <w:jc w:val="center"/>
              <w:rPr>
                <w:rFonts w:ascii="仿宋" w:hAnsi="仿宋" w:eastAsia="仿宋" w:cs="仿宋"/>
                <w:b/>
                <w:bCs/>
                <w:sz w:val="28"/>
                <w:szCs w:val="28"/>
              </w:rPr>
            </w:pPr>
          </w:p>
        </w:tc>
        <w:tc>
          <w:tcPr>
            <w:tcW w:w="851" w:type="dxa"/>
            <w:gridSpan w:val="2"/>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性别</w:t>
            </w:r>
          </w:p>
        </w:tc>
        <w:tc>
          <w:tcPr>
            <w:tcW w:w="850" w:type="dxa"/>
            <w:gridSpan w:val="2"/>
            <w:vAlign w:val="center"/>
          </w:tcPr>
          <w:p>
            <w:pPr>
              <w:contextualSpacing/>
              <w:jc w:val="center"/>
              <w:rPr>
                <w:rFonts w:ascii="仿宋" w:hAnsi="仿宋" w:eastAsia="仿宋" w:cs="仿宋"/>
                <w:b/>
                <w:bCs/>
                <w:sz w:val="28"/>
                <w:szCs w:val="28"/>
              </w:rPr>
            </w:pPr>
          </w:p>
        </w:tc>
        <w:tc>
          <w:tcPr>
            <w:tcW w:w="992"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民族</w:t>
            </w:r>
          </w:p>
        </w:tc>
        <w:tc>
          <w:tcPr>
            <w:tcW w:w="811" w:type="dxa"/>
            <w:vAlign w:val="center"/>
          </w:tcPr>
          <w:p>
            <w:pPr>
              <w:contextualSpacing/>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工作单位</w:t>
            </w:r>
          </w:p>
        </w:tc>
        <w:tc>
          <w:tcPr>
            <w:tcW w:w="5914" w:type="dxa"/>
            <w:gridSpan w:val="7"/>
            <w:tcBorders>
              <w:bottom w:val="single" w:color="auto" w:sz="4" w:space="0"/>
            </w:tcBorders>
            <w:vAlign w:val="center"/>
          </w:tcPr>
          <w:p>
            <w:pPr>
              <w:contextualSpacing/>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contextualSpacing/>
              <w:jc w:val="center"/>
              <w:rPr>
                <w:rFonts w:ascii="仿宋" w:hAnsi="仿宋" w:eastAsia="仿宋" w:cs="仿宋"/>
                <w:b/>
                <w:bCs/>
                <w:sz w:val="28"/>
                <w:szCs w:val="28"/>
              </w:rPr>
            </w:pPr>
            <w:r>
              <w:rPr>
                <w:rFonts w:ascii="仿宋" w:hAnsi="仿宋" w:eastAsia="仿宋" w:cs="仿宋"/>
                <w:b/>
                <w:bCs/>
                <w:sz w:val="28"/>
                <w:szCs w:val="28"/>
              </w:rPr>
              <w:t>学历</w:t>
            </w:r>
          </w:p>
        </w:tc>
        <w:tc>
          <w:tcPr>
            <w:tcW w:w="2441" w:type="dxa"/>
            <w:gridSpan w:val="2"/>
            <w:tcBorders>
              <w:bottom w:val="single" w:color="auto" w:sz="4" w:space="0"/>
            </w:tcBorders>
            <w:vAlign w:val="center"/>
          </w:tcPr>
          <w:p>
            <w:pPr>
              <w:contextualSpacing/>
              <w:jc w:val="center"/>
              <w:rPr>
                <w:rFonts w:ascii="仿宋" w:hAnsi="仿宋" w:eastAsia="仿宋" w:cs="仿宋"/>
                <w:b/>
                <w:bCs/>
                <w:sz w:val="28"/>
                <w:szCs w:val="28"/>
              </w:rPr>
            </w:pPr>
          </w:p>
        </w:tc>
        <w:tc>
          <w:tcPr>
            <w:tcW w:w="870" w:type="dxa"/>
            <w:gridSpan w:val="2"/>
            <w:tcBorders>
              <w:bottom w:val="single" w:color="auto" w:sz="4" w:space="0"/>
            </w:tcBorders>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学位</w:t>
            </w:r>
          </w:p>
        </w:tc>
        <w:tc>
          <w:tcPr>
            <w:tcW w:w="2603" w:type="dxa"/>
            <w:gridSpan w:val="3"/>
            <w:tcBorders>
              <w:bottom w:val="single" w:color="auto" w:sz="4" w:space="0"/>
            </w:tcBorders>
            <w:vAlign w:val="center"/>
          </w:tcPr>
          <w:p>
            <w:pPr>
              <w:contextualSpacing/>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spacing w:line="240" w:lineRule="atLeast"/>
              <w:contextualSpacing/>
              <w:jc w:val="center"/>
              <w:rPr>
                <w:rFonts w:ascii="仿宋" w:hAnsi="仿宋" w:eastAsia="仿宋" w:cs="仿宋"/>
                <w:b/>
                <w:bCs/>
                <w:sz w:val="28"/>
                <w:szCs w:val="28"/>
              </w:rPr>
            </w:pPr>
            <w:r>
              <w:rPr>
                <w:rFonts w:hint="eastAsia" w:ascii="仿宋" w:hAnsi="仿宋" w:eastAsia="仿宋" w:cs="仿宋"/>
                <w:b/>
                <w:bCs/>
                <w:sz w:val="28"/>
                <w:szCs w:val="28"/>
              </w:rPr>
              <w:t>是否博士后</w:t>
            </w:r>
          </w:p>
        </w:tc>
        <w:tc>
          <w:tcPr>
            <w:tcW w:w="5914" w:type="dxa"/>
            <w:gridSpan w:val="7"/>
            <w:vAlign w:val="center"/>
          </w:tcPr>
          <w:p>
            <w:pPr>
              <w:numPr>
                <w:ilvl w:val="0"/>
                <w:numId w:val="2"/>
              </w:numPr>
              <w:spacing w:line="240" w:lineRule="atLeast"/>
              <w:contextualSpacing/>
              <w:jc w:val="left"/>
              <w:rPr>
                <w:rFonts w:ascii="仿宋" w:hAnsi="仿宋" w:eastAsia="仿宋" w:cs="仿宋"/>
                <w:b/>
                <w:bCs/>
                <w:sz w:val="28"/>
                <w:szCs w:val="28"/>
              </w:rPr>
            </w:pPr>
            <w:r>
              <w:rPr>
                <w:rFonts w:ascii="仿宋" w:hAnsi="仿宋" w:eastAsia="仿宋" w:cs="仿宋"/>
                <w:b/>
                <w:bCs/>
                <w:sz w:val="28"/>
                <w:szCs w:val="28"/>
              </w:rPr>
              <w:t>在站</w:t>
            </w:r>
            <w:r>
              <w:rPr>
                <w:rFonts w:hint="eastAsia" w:ascii="仿宋" w:hAnsi="仿宋" w:eastAsia="仿宋" w:cs="仿宋"/>
                <w:b/>
                <w:bCs/>
                <w:sz w:val="28"/>
                <w:szCs w:val="28"/>
              </w:rPr>
              <w:t>博士后； 2.出站博士后；3.青年学者</w:t>
            </w:r>
          </w:p>
          <w:p>
            <w:pPr>
              <w:spacing w:line="240" w:lineRule="atLeast"/>
              <w:contextualSpacing/>
              <w:jc w:val="center"/>
              <w:rPr>
                <w:rFonts w:ascii="仿宋" w:hAnsi="仿宋" w:eastAsia="仿宋" w:cs="仿宋"/>
                <w:b/>
                <w:bCs/>
                <w:sz w:val="28"/>
                <w:szCs w:val="28"/>
              </w:rPr>
            </w:pPr>
            <w:r>
              <w:rPr>
                <w:rFonts w:hint="eastAsia" w:ascii="仿宋" w:hAnsi="仿宋" w:eastAsia="仿宋" w:cs="仿宋"/>
                <w:sz w:val="28"/>
                <w:szCs w:val="28"/>
              </w:rPr>
              <w:t>（请勾选）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6"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博士后</w:t>
            </w:r>
            <w:r>
              <w:rPr>
                <w:rFonts w:ascii="仿宋" w:hAnsi="仿宋" w:eastAsia="仿宋" w:cs="仿宋"/>
                <w:b/>
                <w:bCs/>
                <w:sz w:val="28"/>
                <w:szCs w:val="28"/>
              </w:rPr>
              <w:t>工作</w:t>
            </w:r>
            <w:r>
              <w:rPr>
                <w:rFonts w:hint="eastAsia" w:ascii="仿宋" w:hAnsi="仿宋" w:eastAsia="仿宋" w:cs="仿宋"/>
                <w:b/>
                <w:bCs/>
                <w:sz w:val="28"/>
                <w:szCs w:val="28"/>
              </w:rPr>
              <w:t>站</w:t>
            </w:r>
          </w:p>
        </w:tc>
        <w:tc>
          <w:tcPr>
            <w:tcW w:w="5914" w:type="dxa"/>
            <w:gridSpan w:val="7"/>
            <w:vAlign w:val="center"/>
          </w:tcPr>
          <w:p>
            <w:pPr>
              <w:contextualSpacing/>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376"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博士后流动站</w:t>
            </w:r>
          </w:p>
        </w:tc>
        <w:tc>
          <w:tcPr>
            <w:tcW w:w="5914" w:type="dxa"/>
            <w:gridSpan w:val="7"/>
            <w:vAlign w:val="center"/>
          </w:tcPr>
          <w:p>
            <w:pPr>
              <w:contextualSpacing/>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通讯地址</w:t>
            </w:r>
          </w:p>
        </w:tc>
        <w:tc>
          <w:tcPr>
            <w:tcW w:w="5914" w:type="dxa"/>
            <w:gridSpan w:val="7"/>
            <w:vAlign w:val="center"/>
          </w:tcPr>
          <w:p>
            <w:pPr>
              <w:contextualSpacing/>
              <w:jc w:val="center"/>
              <w:rPr>
                <w:rFonts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电子邮箱</w:t>
            </w:r>
          </w:p>
        </w:tc>
        <w:tc>
          <w:tcPr>
            <w:tcW w:w="2410" w:type="dxa"/>
            <w:vAlign w:val="center"/>
          </w:tcPr>
          <w:p>
            <w:pPr>
              <w:contextualSpacing/>
              <w:jc w:val="center"/>
              <w:rPr>
                <w:rFonts w:ascii="仿宋" w:hAnsi="仿宋" w:eastAsia="仿宋" w:cs="仿宋"/>
                <w:b/>
                <w:bCs/>
                <w:sz w:val="28"/>
                <w:szCs w:val="28"/>
              </w:rPr>
            </w:pPr>
          </w:p>
        </w:tc>
        <w:tc>
          <w:tcPr>
            <w:tcW w:w="1701" w:type="dxa"/>
            <w:gridSpan w:val="4"/>
            <w:vAlign w:val="center"/>
          </w:tcPr>
          <w:p>
            <w:pPr>
              <w:contextualSpacing/>
              <w:jc w:val="center"/>
              <w:rPr>
                <w:rFonts w:ascii="仿宋" w:hAnsi="仿宋" w:eastAsia="仿宋" w:cs="仿宋"/>
                <w:b/>
                <w:bCs/>
                <w:sz w:val="28"/>
                <w:szCs w:val="28"/>
              </w:rPr>
            </w:pPr>
            <w:r>
              <w:rPr>
                <w:rFonts w:hint="eastAsia" w:ascii="仿宋" w:hAnsi="仿宋" w:eastAsia="仿宋" w:cs="仿宋"/>
                <w:b/>
                <w:bCs/>
                <w:sz w:val="28"/>
                <w:szCs w:val="28"/>
              </w:rPr>
              <w:t>联系电话</w:t>
            </w:r>
          </w:p>
        </w:tc>
        <w:tc>
          <w:tcPr>
            <w:tcW w:w="1803" w:type="dxa"/>
            <w:gridSpan w:val="2"/>
            <w:vAlign w:val="center"/>
          </w:tcPr>
          <w:p>
            <w:pPr>
              <w:contextualSpacing/>
              <w:jc w:val="center"/>
              <w:rPr>
                <w:rFonts w:ascii="仿宋" w:hAnsi="仿宋" w:eastAsia="仿宋" w:cs="仿宋"/>
                <w:b/>
                <w:bCs/>
                <w:sz w:val="28"/>
                <w:szCs w:val="28"/>
              </w:rPr>
            </w:pPr>
          </w:p>
        </w:tc>
      </w:tr>
    </w:tbl>
    <w:p>
      <w:pPr>
        <w:contextualSpacing/>
      </w:pPr>
    </w:p>
    <w:p>
      <w:pPr>
        <w:widowControl/>
        <w:spacing w:line="560" w:lineRule="exact"/>
        <w:jc w:val="left"/>
        <w:rPr>
          <w:rFonts w:ascii="仿宋" w:hAnsi="仿宋" w:eastAsia="仿宋" w:cs="Times New Roman"/>
          <w:sz w:val="32"/>
          <w:szCs w:val="32"/>
        </w:rPr>
      </w:pPr>
    </w:p>
    <w:p>
      <w:pPr>
        <w:contextualSpacing/>
        <w:jc w:val="center"/>
        <w:rPr>
          <w:rFonts w:ascii="仿宋" w:hAnsi="仿宋" w:eastAsia="仿宋" w:cs="Times New Roman"/>
          <w:sz w:val="32"/>
          <w:szCs w:val="32"/>
        </w:rPr>
      </w:pPr>
    </w:p>
    <w:sectPr>
      <w:footnotePr>
        <w:numFmt w:val="decimalEnclosedCircle"/>
      </w:footnote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1F76"/>
    <w:multiLevelType w:val="singleLevel"/>
    <w:tmpl w:val="59081F76"/>
    <w:lvl w:ilvl="0" w:tentative="0">
      <w:start w:val="1"/>
      <w:numFmt w:val="decimal"/>
      <w:suff w:val="nothing"/>
      <w:lvlText w:val="%1."/>
      <w:lvlJc w:val="left"/>
    </w:lvl>
  </w:abstractNum>
  <w:abstractNum w:abstractNumId="1">
    <w:nsid w:val="5ABC14F0"/>
    <w:multiLevelType w:val="multilevel"/>
    <w:tmpl w:val="5ABC14F0"/>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footnotePr>
    <w:numFmt w:val="decimalEnclosedCircle"/>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23AF"/>
    <w:rsid w:val="00002DE0"/>
    <w:rsid w:val="000044F0"/>
    <w:rsid w:val="00015F53"/>
    <w:rsid w:val="000179F4"/>
    <w:rsid w:val="00024932"/>
    <w:rsid w:val="00031AFC"/>
    <w:rsid w:val="000421D1"/>
    <w:rsid w:val="00043981"/>
    <w:rsid w:val="00044F90"/>
    <w:rsid w:val="00052732"/>
    <w:rsid w:val="00054DA9"/>
    <w:rsid w:val="00061745"/>
    <w:rsid w:val="00063F18"/>
    <w:rsid w:val="00064A0C"/>
    <w:rsid w:val="00065C17"/>
    <w:rsid w:val="00071EA9"/>
    <w:rsid w:val="00075E4E"/>
    <w:rsid w:val="00081CFA"/>
    <w:rsid w:val="00083DBB"/>
    <w:rsid w:val="00085EFB"/>
    <w:rsid w:val="00092C78"/>
    <w:rsid w:val="000933E1"/>
    <w:rsid w:val="000A5E9C"/>
    <w:rsid w:val="000C03A3"/>
    <w:rsid w:val="000C5EB9"/>
    <w:rsid w:val="000E1015"/>
    <w:rsid w:val="000E2F89"/>
    <w:rsid w:val="00102E1C"/>
    <w:rsid w:val="00104F60"/>
    <w:rsid w:val="001077ED"/>
    <w:rsid w:val="0011146B"/>
    <w:rsid w:val="001220BE"/>
    <w:rsid w:val="00123ABE"/>
    <w:rsid w:val="001334F9"/>
    <w:rsid w:val="001408E8"/>
    <w:rsid w:val="001429F3"/>
    <w:rsid w:val="001445A1"/>
    <w:rsid w:val="0014475B"/>
    <w:rsid w:val="00165814"/>
    <w:rsid w:val="00172EFF"/>
    <w:rsid w:val="001755AD"/>
    <w:rsid w:val="0017703D"/>
    <w:rsid w:val="001A41A5"/>
    <w:rsid w:val="001C4786"/>
    <w:rsid w:val="001C4D8C"/>
    <w:rsid w:val="001C775D"/>
    <w:rsid w:val="001D10ED"/>
    <w:rsid w:val="001D1447"/>
    <w:rsid w:val="001D45A7"/>
    <w:rsid w:val="001D7C98"/>
    <w:rsid w:val="001E07B5"/>
    <w:rsid w:val="001F1FB3"/>
    <w:rsid w:val="001F6252"/>
    <w:rsid w:val="0020277E"/>
    <w:rsid w:val="002055FA"/>
    <w:rsid w:val="00213B2C"/>
    <w:rsid w:val="00214EAE"/>
    <w:rsid w:val="00220541"/>
    <w:rsid w:val="002224F8"/>
    <w:rsid w:val="00232073"/>
    <w:rsid w:val="0023485A"/>
    <w:rsid w:val="0023759B"/>
    <w:rsid w:val="00261166"/>
    <w:rsid w:val="002623AF"/>
    <w:rsid w:val="00262C3F"/>
    <w:rsid w:val="00266DF7"/>
    <w:rsid w:val="00281B49"/>
    <w:rsid w:val="002820EF"/>
    <w:rsid w:val="0028344B"/>
    <w:rsid w:val="00291F69"/>
    <w:rsid w:val="002A2023"/>
    <w:rsid w:val="002A4A10"/>
    <w:rsid w:val="002B198E"/>
    <w:rsid w:val="002C0AF6"/>
    <w:rsid w:val="002D55AB"/>
    <w:rsid w:val="002E5D7F"/>
    <w:rsid w:val="002F4C27"/>
    <w:rsid w:val="002F533F"/>
    <w:rsid w:val="002F558F"/>
    <w:rsid w:val="00303987"/>
    <w:rsid w:val="003047B2"/>
    <w:rsid w:val="003140D3"/>
    <w:rsid w:val="00327FB4"/>
    <w:rsid w:val="00331B10"/>
    <w:rsid w:val="0033319E"/>
    <w:rsid w:val="0034349A"/>
    <w:rsid w:val="00345540"/>
    <w:rsid w:val="0034568C"/>
    <w:rsid w:val="00352522"/>
    <w:rsid w:val="00356697"/>
    <w:rsid w:val="00362056"/>
    <w:rsid w:val="00364EFB"/>
    <w:rsid w:val="0037026D"/>
    <w:rsid w:val="003712AE"/>
    <w:rsid w:val="0037241E"/>
    <w:rsid w:val="003725C3"/>
    <w:rsid w:val="00381713"/>
    <w:rsid w:val="00391811"/>
    <w:rsid w:val="00391A1F"/>
    <w:rsid w:val="003A733A"/>
    <w:rsid w:val="003C3160"/>
    <w:rsid w:val="00412F18"/>
    <w:rsid w:val="004207BC"/>
    <w:rsid w:val="00421B50"/>
    <w:rsid w:val="0042526B"/>
    <w:rsid w:val="004367EA"/>
    <w:rsid w:val="00444EF2"/>
    <w:rsid w:val="00450407"/>
    <w:rsid w:val="00452275"/>
    <w:rsid w:val="004568D4"/>
    <w:rsid w:val="004760C4"/>
    <w:rsid w:val="004901F0"/>
    <w:rsid w:val="00490F81"/>
    <w:rsid w:val="004933F1"/>
    <w:rsid w:val="00495AB9"/>
    <w:rsid w:val="00496064"/>
    <w:rsid w:val="00497966"/>
    <w:rsid w:val="004A2AA2"/>
    <w:rsid w:val="004A2F11"/>
    <w:rsid w:val="004A40B5"/>
    <w:rsid w:val="004A6793"/>
    <w:rsid w:val="004A6D0F"/>
    <w:rsid w:val="004B2841"/>
    <w:rsid w:val="004C24FC"/>
    <w:rsid w:val="004D7215"/>
    <w:rsid w:val="004E202B"/>
    <w:rsid w:val="004F1AF3"/>
    <w:rsid w:val="004F25D2"/>
    <w:rsid w:val="004F65B1"/>
    <w:rsid w:val="0050049F"/>
    <w:rsid w:val="005042A6"/>
    <w:rsid w:val="005338FE"/>
    <w:rsid w:val="00541B8B"/>
    <w:rsid w:val="005433ED"/>
    <w:rsid w:val="005439F0"/>
    <w:rsid w:val="00543A91"/>
    <w:rsid w:val="00547B4F"/>
    <w:rsid w:val="00551B3C"/>
    <w:rsid w:val="00551CFC"/>
    <w:rsid w:val="005527C8"/>
    <w:rsid w:val="00554B16"/>
    <w:rsid w:val="005554DF"/>
    <w:rsid w:val="00555EA1"/>
    <w:rsid w:val="00557482"/>
    <w:rsid w:val="00581958"/>
    <w:rsid w:val="00591AA6"/>
    <w:rsid w:val="0059679F"/>
    <w:rsid w:val="005A2DA0"/>
    <w:rsid w:val="005C020F"/>
    <w:rsid w:val="005C11ED"/>
    <w:rsid w:val="005D170D"/>
    <w:rsid w:val="005D762F"/>
    <w:rsid w:val="005E4F24"/>
    <w:rsid w:val="005E6EDB"/>
    <w:rsid w:val="005F6F04"/>
    <w:rsid w:val="0060790C"/>
    <w:rsid w:val="00615B9F"/>
    <w:rsid w:val="00616091"/>
    <w:rsid w:val="0061735B"/>
    <w:rsid w:val="006274F8"/>
    <w:rsid w:val="00633970"/>
    <w:rsid w:val="006350BF"/>
    <w:rsid w:val="006374FC"/>
    <w:rsid w:val="006407AC"/>
    <w:rsid w:val="00646CFB"/>
    <w:rsid w:val="0065722C"/>
    <w:rsid w:val="00671655"/>
    <w:rsid w:val="00677308"/>
    <w:rsid w:val="006815FA"/>
    <w:rsid w:val="00682597"/>
    <w:rsid w:val="00685B2E"/>
    <w:rsid w:val="006A183B"/>
    <w:rsid w:val="006A5602"/>
    <w:rsid w:val="006A6CE3"/>
    <w:rsid w:val="006A7B97"/>
    <w:rsid w:val="006B53BA"/>
    <w:rsid w:val="006B7CED"/>
    <w:rsid w:val="006C3927"/>
    <w:rsid w:val="006C67FE"/>
    <w:rsid w:val="006D0A6E"/>
    <w:rsid w:val="006D4347"/>
    <w:rsid w:val="006D73C3"/>
    <w:rsid w:val="006E7645"/>
    <w:rsid w:val="006F1AE2"/>
    <w:rsid w:val="006F2508"/>
    <w:rsid w:val="006F60A6"/>
    <w:rsid w:val="007174DA"/>
    <w:rsid w:val="00726897"/>
    <w:rsid w:val="00754D95"/>
    <w:rsid w:val="0075648A"/>
    <w:rsid w:val="007571FD"/>
    <w:rsid w:val="007645B4"/>
    <w:rsid w:val="00780405"/>
    <w:rsid w:val="00790D29"/>
    <w:rsid w:val="00794568"/>
    <w:rsid w:val="007B0C24"/>
    <w:rsid w:val="007C1133"/>
    <w:rsid w:val="007C7302"/>
    <w:rsid w:val="007D3BDA"/>
    <w:rsid w:val="007D4295"/>
    <w:rsid w:val="00810AE8"/>
    <w:rsid w:val="00824075"/>
    <w:rsid w:val="00827DAF"/>
    <w:rsid w:val="00834F13"/>
    <w:rsid w:val="0083566C"/>
    <w:rsid w:val="008412AF"/>
    <w:rsid w:val="00841367"/>
    <w:rsid w:val="00843D83"/>
    <w:rsid w:val="0084610E"/>
    <w:rsid w:val="00850C94"/>
    <w:rsid w:val="00853C09"/>
    <w:rsid w:val="00855A94"/>
    <w:rsid w:val="00874784"/>
    <w:rsid w:val="00882ACC"/>
    <w:rsid w:val="00894A6C"/>
    <w:rsid w:val="008974DD"/>
    <w:rsid w:val="008A61CC"/>
    <w:rsid w:val="008B6C0E"/>
    <w:rsid w:val="008C4542"/>
    <w:rsid w:val="008C704F"/>
    <w:rsid w:val="008D4ADC"/>
    <w:rsid w:val="008E5838"/>
    <w:rsid w:val="00904024"/>
    <w:rsid w:val="009237F7"/>
    <w:rsid w:val="009438D4"/>
    <w:rsid w:val="00945E28"/>
    <w:rsid w:val="0095582D"/>
    <w:rsid w:val="00957B69"/>
    <w:rsid w:val="00964979"/>
    <w:rsid w:val="009706F9"/>
    <w:rsid w:val="00975E47"/>
    <w:rsid w:val="00987925"/>
    <w:rsid w:val="009C1A62"/>
    <w:rsid w:val="009C1BC0"/>
    <w:rsid w:val="009C3712"/>
    <w:rsid w:val="009C78E8"/>
    <w:rsid w:val="009C7F3C"/>
    <w:rsid w:val="009D2661"/>
    <w:rsid w:val="009E141E"/>
    <w:rsid w:val="009E3AF2"/>
    <w:rsid w:val="009F31F5"/>
    <w:rsid w:val="009F509E"/>
    <w:rsid w:val="00A20C6D"/>
    <w:rsid w:val="00A20DD2"/>
    <w:rsid w:val="00A35419"/>
    <w:rsid w:val="00A47B68"/>
    <w:rsid w:val="00A66293"/>
    <w:rsid w:val="00A74505"/>
    <w:rsid w:val="00AA1890"/>
    <w:rsid w:val="00AA3852"/>
    <w:rsid w:val="00AA541F"/>
    <w:rsid w:val="00AA7F05"/>
    <w:rsid w:val="00AB0CE7"/>
    <w:rsid w:val="00AB7AD9"/>
    <w:rsid w:val="00AD5497"/>
    <w:rsid w:val="00AD583E"/>
    <w:rsid w:val="00AF0A6B"/>
    <w:rsid w:val="00AF79D7"/>
    <w:rsid w:val="00B10C2F"/>
    <w:rsid w:val="00B10CF2"/>
    <w:rsid w:val="00B14DE2"/>
    <w:rsid w:val="00B23C01"/>
    <w:rsid w:val="00B2409C"/>
    <w:rsid w:val="00B25745"/>
    <w:rsid w:val="00B35FDD"/>
    <w:rsid w:val="00B3755F"/>
    <w:rsid w:val="00B42F71"/>
    <w:rsid w:val="00B5589F"/>
    <w:rsid w:val="00B5777A"/>
    <w:rsid w:val="00B66CE8"/>
    <w:rsid w:val="00B906C2"/>
    <w:rsid w:val="00B952E9"/>
    <w:rsid w:val="00B964B2"/>
    <w:rsid w:val="00B97FBD"/>
    <w:rsid w:val="00BB3660"/>
    <w:rsid w:val="00BB7E94"/>
    <w:rsid w:val="00BC121D"/>
    <w:rsid w:val="00BC2DB9"/>
    <w:rsid w:val="00BC6C0E"/>
    <w:rsid w:val="00BD586C"/>
    <w:rsid w:val="00BE50AE"/>
    <w:rsid w:val="00BF5A99"/>
    <w:rsid w:val="00C2300B"/>
    <w:rsid w:val="00C408BB"/>
    <w:rsid w:val="00C42B35"/>
    <w:rsid w:val="00C51419"/>
    <w:rsid w:val="00C60AA5"/>
    <w:rsid w:val="00C804E6"/>
    <w:rsid w:val="00C8082B"/>
    <w:rsid w:val="00C85480"/>
    <w:rsid w:val="00C85832"/>
    <w:rsid w:val="00C910ED"/>
    <w:rsid w:val="00C925CD"/>
    <w:rsid w:val="00CA48FB"/>
    <w:rsid w:val="00CB11DE"/>
    <w:rsid w:val="00CB285F"/>
    <w:rsid w:val="00CB4492"/>
    <w:rsid w:val="00CC31A0"/>
    <w:rsid w:val="00CC53F7"/>
    <w:rsid w:val="00CD566A"/>
    <w:rsid w:val="00CD5958"/>
    <w:rsid w:val="00CD6993"/>
    <w:rsid w:val="00CE63D7"/>
    <w:rsid w:val="00CF3E70"/>
    <w:rsid w:val="00CF47A4"/>
    <w:rsid w:val="00D07660"/>
    <w:rsid w:val="00D16F51"/>
    <w:rsid w:val="00D172F8"/>
    <w:rsid w:val="00D23AFA"/>
    <w:rsid w:val="00D34851"/>
    <w:rsid w:val="00D35DDF"/>
    <w:rsid w:val="00D41C62"/>
    <w:rsid w:val="00D427A8"/>
    <w:rsid w:val="00D54EC8"/>
    <w:rsid w:val="00D659B7"/>
    <w:rsid w:val="00D6726D"/>
    <w:rsid w:val="00D72FE7"/>
    <w:rsid w:val="00D77C99"/>
    <w:rsid w:val="00D91CB8"/>
    <w:rsid w:val="00D939D5"/>
    <w:rsid w:val="00DA04E2"/>
    <w:rsid w:val="00DB6939"/>
    <w:rsid w:val="00DC0D04"/>
    <w:rsid w:val="00DD54FB"/>
    <w:rsid w:val="00DD569E"/>
    <w:rsid w:val="00DE7906"/>
    <w:rsid w:val="00DF6345"/>
    <w:rsid w:val="00DF7051"/>
    <w:rsid w:val="00E0272E"/>
    <w:rsid w:val="00E03662"/>
    <w:rsid w:val="00E05D0A"/>
    <w:rsid w:val="00E063DE"/>
    <w:rsid w:val="00E22461"/>
    <w:rsid w:val="00E22C8B"/>
    <w:rsid w:val="00E25F02"/>
    <w:rsid w:val="00E3755D"/>
    <w:rsid w:val="00E440FB"/>
    <w:rsid w:val="00E527EE"/>
    <w:rsid w:val="00E54022"/>
    <w:rsid w:val="00E73024"/>
    <w:rsid w:val="00E7516C"/>
    <w:rsid w:val="00E77D98"/>
    <w:rsid w:val="00E835BD"/>
    <w:rsid w:val="00E86E4A"/>
    <w:rsid w:val="00E907B6"/>
    <w:rsid w:val="00E94D83"/>
    <w:rsid w:val="00EA018F"/>
    <w:rsid w:val="00EA5318"/>
    <w:rsid w:val="00EA5D1F"/>
    <w:rsid w:val="00EA6CEB"/>
    <w:rsid w:val="00EA734E"/>
    <w:rsid w:val="00EB0207"/>
    <w:rsid w:val="00EB6B9A"/>
    <w:rsid w:val="00EB7832"/>
    <w:rsid w:val="00EE0754"/>
    <w:rsid w:val="00F07C46"/>
    <w:rsid w:val="00F10839"/>
    <w:rsid w:val="00F12B9C"/>
    <w:rsid w:val="00F45D71"/>
    <w:rsid w:val="00F6268C"/>
    <w:rsid w:val="00F654DB"/>
    <w:rsid w:val="00F70068"/>
    <w:rsid w:val="00F76422"/>
    <w:rsid w:val="00F85903"/>
    <w:rsid w:val="00F92466"/>
    <w:rsid w:val="00FA2345"/>
    <w:rsid w:val="00FA58BA"/>
    <w:rsid w:val="00FB1AB2"/>
    <w:rsid w:val="00FB68CD"/>
    <w:rsid w:val="00FD7BC1"/>
    <w:rsid w:val="00FE6766"/>
    <w:rsid w:val="00FF4463"/>
    <w:rsid w:val="047C0E83"/>
    <w:rsid w:val="050D5E6E"/>
    <w:rsid w:val="0E3C0E6A"/>
    <w:rsid w:val="0F32077C"/>
    <w:rsid w:val="106B5951"/>
    <w:rsid w:val="17E35220"/>
    <w:rsid w:val="1B29110E"/>
    <w:rsid w:val="203334F7"/>
    <w:rsid w:val="20403C67"/>
    <w:rsid w:val="22281711"/>
    <w:rsid w:val="248109A1"/>
    <w:rsid w:val="28DC173F"/>
    <w:rsid w:val="297C6CB3"/>
    <w:rsid w:val="2FC731DE"/>
    <w:rsid w:val="303776CC"/>
    <w:rsid w:val="3595107B"/>
    <w:rsid w:val="3A3135E9"/>
    <w:rsid w:val="3E107904"/>
    <w:rsid w:val="3FC13FBF"/>
    <w:rsid w:val="52A33A6E"/>
    <w:rsid w:val="55EB04FD"/>
    <w:rsid w:val="57663944"/>
    <w:rsid w:val="58723C4F"/>
    <w:rsid w:val="58BD6076"/>
    <w:rsid w:val="5C394DA4"/>
    <w:rsid w:val="5D0A4670"/>
    <w:rsid w:val="60672B5E"/>
    <w:rsid w:val="62682164"/>
    <w:rsid w:val="65D93C57"/>
    <w:rsid w:val="6E693039"/>
    <w:rsid w:val="6F1E762B"/>
    <w:rsid w:val="6F32217D"/>
    <w:rsid w:val="6FD10349"/>
    <w:rsid w:val="764470ED"/>
    <w:rsid w:val="7BB543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9"/>
    <w:pPr>
      <w:keepNext/>
      <w:keepLines/>
      <w:spacing w:line="360" w:lineRule="auto"/>
      <w:jc w:val="center"/>
      <w:outlineLvl w:val="0"/>
    </w:pPr>
    <w:rPr>
      <w:rFonts w:ascii="Times New Roman" w:hAnsi="Times New Roman" w:eastAsia="楷体" w:cs="Times New Roman"/>
      <w:b/>
      <w:bCs/>
      <w:kern w:val="44"/>
      <w:sz w:val="28"/>
      <w:szCs w:val="44"/>
    </w:rPr>
  </w:style>
  <w:style w:type="character" w:default="1" w:styleId="10">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43"/>
    <w:unhideWhenUsed/>
    <w:qFormat/>
    <w:uiPriority w:val="99"/>
    <w:rPr>
      <w:b/>
      <w:bCs/>
    </w:rPr>
  </w:style>
  <w:style w:type="paragraph" w:styleId="4">
    <w:name w:val="annotation text"/>
    <w:basedOn w:val="1"/>
    <w:link w:val="42"/>
    <w:unhideWhenUsed/>
    <w:qFormat/>
    <w:uiPriority w:val="99"/>
    <w:pPr>
      <w:jc w:val="left"/>
    </w:pPr>
  </w:style>
  <w:style w:type="paragraph" w:styleId="5">
    <w:name w:val="endnote text"/>
    <w:basedOn w:val="1"/>
    <w:link w:val="46"/>
    <w:unhideWhenUsed/>
    <w:qFormat/>
    <w:uiPriority w:val="99"/>
    <w:pPr>
      <w:snapToGrid w:val="0"/>
      <w:jc w:val="left"/>
    </w:pPr>
  </w:style>
  <w:style w:type="paragraph" w:styleId="6">
    <w:name w:val="Balloon Text"/>
    <w:basedOn w:val="1"/>
    <w:link w:val="40"/>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45"/>
    <w:qFormat/>
    <w:uiPriority w:val="99"/>
    <w:pPr>
      <w:snapToGrid w:val="0"/>
      <w:jc w:val="left"/>
    </w:pPr>
    <w:rPr>
      <w:rFonts w:ascii="Times New Roman" w:hAnsi="Times New Roman" w:eastAsia="宋体" w:cs="Times New Roman"/>
      <w:sz w:val="18"/>
      <w:szCs w:val="20"/>
    </w:rPr>
  </w:style>
  <w:style w:type="character" w:styleId="11">
    <w:name w:val="endnote reference"/>
    <w:basedOn w:val="10"/>
    <w:unhideWhenUsed/>
    <w:qFormat/>
    <w:uiPriority w:val="99"/>
    <w:rPr>
      <w:vertAlign w:val="superscript"/>
    </w:rPr>
  </w:style>
  <w:style w:type="character" w:styleId="12">
    <w:name w:val="FollowedHyperlink"/>
    <w:basedOn w:val="10"/>
    <w:unhideWhenUsed/>
    <w:qFormat/>
    <w:uiPriority w:val="99"/>
    <w:rPr>
      <w:color w:val="5F5F5F"/>
      <w:u w:val="none"/>
    </w:rPr>
  </w:style>
  <w:style w:type="character" w:styleId="13">
    <w:name w:val="Hyperlink"/>
    <w:basedOn w:val="10"/>
    <w:unhideWhenUsed/>
    <w:qFormat/>
    <w:uiPriority w:val="99"/>
    <w:rPr>
      <w:color w:val="002B82"/>
      <w:u w:val="none"/>
    </w:rPr>
  </w:style>
  <w:style w:type="character" w:styleId="14">
    <w:name w:val="annotation reference"/>
    <w:basedOn w:val="10"/>
    <w:unhideWhenUsed/>
    <w:qFormat/>
    <w:uiPriority w:val="99"/>
    <w:rPr>
      <w:sz w:val="21"/>
      <w:szCs w:val="21"/>
    </w:rPr>
  </w:style>
  <w:style w:type="character" w:styleId="15">
    <w:name w:val="footnote reference"/>
    <w:qFormat/>
    <w:uiPriority w:val="99"/>
    <w:rPr>
      <w:vertAlign w:val="superscript"/>
    </w:rPr>
  </w:style>
  <w:style w:type="character" w:customStyle="1" w:styleId="17">
    <w:name w:val="页眉 Char"/>
    <w:basedOn w:val="10"/>
    <w:link w:val="8"/>
    <w:qFormat/>
    <w:uiPriority w:val="99"/>
    <w:rPr>
      <w:sz w:val="18"/>
      <w:szCs w:val="18"/>
    </w:rPr>
  </w:style>
  <w:style w:type="character" w:customStyle="1" w:styleId="18">
    <w:name w:val="页脚 Char"/>
    <w:basedOn w:val="10"/>
    <w:link w:val="7"/>
    <w:qFormat/>
    <w:uiPriority w:val="99"/>
    <w:rPr>
      <w:sz w:val="18"/>
      <w:szCs w:val="18"/>
    </w:rPr>
  </w:style>
  <w:style w:type="character" w:customStyle="1" w:styleId="19">
    <w:name w:val="spanleft"/>
    <w:basedOn w:val="10"/>
    <w:qFormat/>
    <w:uiPriority w:val="0"/>
  </w:style>
  <w:style w:type="character" w:customStyle="1" w:styleId="20">
    <w:name w:val="active"/>
    <w:basedOn w:val="10"/>
    <w:qFormat/>
    <w:uiPriority w:val="0"/>
    <w:rPr>
      <w:color w:val="E60000"/>
      <w:sz w:val="21"/>
      <w:szCs w:val="21"/>
    </w:rPr>
  </w:style>
  <w:style w:type="character" w:customStyle="1" w:styleId="21">
    <w:name w:val="active1"/>
    <w:basedOn w:val="10"/>
    <w:qFormat/>
    <w:uiPriority w:val="0"/>
    <w:rPr>
      <w:color w:val="E60000"/>
    </w:rPr>
  </w:style>
  <w:style w:type="character" w:customStyle="1" w:styleId="22">
    <w:name w:val="fenxiang"/>
    <w:basedOn w:val="10"/>
    <w:qFormat/>
    <w:uiPriority w:val="0"/>
    <w:rPr>
      <w:color w:val="111111"/>
    </w:rPr>
  </w:style>
  <w:style w:type="character" w:customStyle="1" w:styleId="23">
    <w:name w:val="refirstcol"/>
    <w:basedOn w:val="10"/>
    <w:qFormat/>
    <w:uiPriority w:val="0"/>
    <w:rPr>
      <w:bdr w:val="single" w:color="2375BC" w:sz="6" w:space="0"/>
    </w:rPr>
  </w:style>
  <w:style w:type="character" w:customStyle="1" w:styleId="24">
    <w:name w:val="refirstcol1"/>
    <w:basedOn w:val="10"/>
    <w:qFormat/>
    <w:uiPriority w:val="0"/>
    <w:rPr>
      <w:bdr w:val="single" w:color="2375BC" w:sz="6" w:space="0"/>
    </w:rPr>
  </w:style>
  <w:style w:type="character" w:customStyle="1" w:styleId="25">
    <w:name w:val="reopt2"/>
    <w:basedOn w:val="10"/>
    <w:qFormat/>
    <w:uiPriority w:val="0"/>
  </w:style>
  <w:style w:type="character" w:customStyle="1" w:styleId="26">
    <w:name w:val="hover"/>
    <w:basedOn w:val="10"/>
    <w:qFormat/>
    <w:uiPriority w:val="0"/>
  </w:style>
  <w:style w:type="character" w:customStyle="1" w:styleId="27">
    <w:name w:val="hover1"/>
    <w:basedOn w:val="10"/>
    <w:qFormat/>
    <w:uiPriority w:val="0"/>
  </w:style>
  <w:style w:type="character" w:customStyle="1" w:styleId="28">
    <w:name w:val="info"/>
    <w:basedOn w:val="10"/>
    <w:qFormat/>
    <w:uiPriority w:val="0"/>
    <w:rPr>
      <w:color w:val="555555"/>
    </w:rPr>
  </w:style>
  <w:style w:type="character" w:customStyle="1" w:styleId="29">
    <w:name w:val="info1"/>
    <w:basedOn w:val="10"/>
    <w:qFormat/>
    <w:uiPriority w:val="0"/>
    <w:rPr>
      <w:color w:val="555555"/>
    </w:rPr>
  </w:style>
  <w:style w:type="character" w:customStyle="1" w:styleId="30">
    <w:name w:val="info2"/>
    <w:basedOn w:val="10"/>
    <w:qFormat/>
    <w:uiPriority w:val="0"/>
    <w:rPr>
      <w:color w:val="555555"/>
    </w:rPr>
  </w:style>
  <w:style w:type="character" w:customStyle="1" w:styleId="31">
    <w:name w:val="one"/>
    <w:basedOn w:val="10"/>
    <w:qFormat/>
    <w:uiPriority w:val="0"/>
    <w:rPr>
      <w:color w:val="0068B7"/>
      <w:sz w:val="18"/>
      <w:szCs w:val="18"/>
      <w:bdr w:val="single" w:color="0A4DC9" w:sz="6" w:space="0"/>
      <w:shd w:val="clear" w:color="auto" w:fill="FFFFFF"/>
    </w:rPr>
  </w:style>
  <w:style w:type="character" w:customStyle="1" w:styleId="32">
    <w:name w:val="one1"/>
    <w:basedOn w:val="10"/>
    <w:qFormat/>
    <w:uiPriority w:val="0"/>
    <w:rPr>
      <w:color w:val="0068B7"/>
      <w:sz w:val="18"/>
      <w:szCs w:val="18"/>
      <w:bdr w:val="single" w:color="0A4DC9" w:sz="6" w:space="0"/>
      <w:shd w:val="clear" w:color="auto" w:fill="FFFFFF"/>
    </w:rPr>
  </w:style>
  <w:style w:type="character" w:customStyle="1" w:styleId="33">
    <w:name w:val="fr"/>
    <w:basedOn w:val="10"/>
    <w:qFormat/>
    <w:uiPriority w:val="0"/>
  </w:style>
  <w:style w:type="character" w:customStyle="1" w:styleId="34">
    <w:name w:val="fr1"/>
    <w:basedOn w:val="10"/>
    <w:qFormat/>
    <w:uiPriority w:val="0"/>
  </w:style>
  <w:style w:type="character" w:customStyle="1" w:styleId="35">
    <w:name w:val="fr2"/>
    <w:basedOn w:val="10"/>
    <w:qFormat/>
    <w:uiPriority w:val="0"/>
  </w:style>
  <w:style w:type="character" w:customStyle="1" w:styleId="36">
    <w:name w:val="info3"/>
    <w:basedOn w:val="10"/>
    <w:qFormat/>
    <w:uiPriority w:val="0"/>
    <w:rPr>
      <w:color w:val="555555"/>
    </w:rPr>
  </w:style>
  <w:style w:type="character" w:customStyle="1" w:styleId="37">
    <w:name w:val="info4"/>
    <w:basedOn w:val="10"/>
    <w:qFormat/>
    <w:uiPriority w:val="0"/>
    <w:rPr>
      <w:color w:val="555555"/>
    </w:rPr>
  </w:style>
  <w:style w:type="character" w:customStyle="1" w:styleId="38">
    <w:name w:val="hover28"/>
    <w:basedOn w:val="10"/>
    <w:qFormat/>
    <w:uiPriority w:val="0"/>
  </w:style>
  <w:style w:type="character" w:customStyle="1" w:styleId="39">
    <w:name w:val="hover29"/>
    <w:basedOn w:val="10"/>
    <w:qFormat/>
    <w:uiPriority w:val="0"/>
  </w:style>
  <w:style w:type="character" w:customStyle="1" w:styleId="40">
    <w:name w:val="批注框文本 Char"/>
    <w:basedOn w:val="10"/>
    <w:link w:val="6"/>
    <w:semiHidden/>
    <w:qFormat/>
    <w:uiPriority w:val="99"/>
    <w:rPr>
      <w:rFonts w:asciiTheme="minorHAnsi" w:hAnsiTheme="minorHAnsi" w:eastAsiaTheme="minorEastAsia" w:cstheme="minorBidi"/>
      <w:kern w:val="2"/>
      <w:sz w:val="18"/>
      <w:szCs w:val="18"/>
    </w:rPr>
  </w:style>
  <w:style w:type="paragraph" w:customStyle="1" w:styleId="41">
    <w:name w:val="列出段落1"/>
    <w:basedOn w:val="1"/>
    <w:unhideWhenUsed/>
    <w:qFormat/>
    <w:uiPriority w:val="34"/>
    <w:pPr>
      <w:ind w:firstLine="420" w:firstLineChars="200"/>
    </w:pPr>
  </w:style>
  <w:style w:type="character" w:customStyle="1" w:styleId="42">
    <w:name w:val="批注文字 Char"/>
    <w:basedOn w:val="10"/>
    <w:link w:val="4"/>
    <w:semiHidden/>
    <w:qFormat/>
    <w:uiPriority w:val="99"/>
    <w:rPr>
      <w:rFonts w:asciiTheme="minorHAnsi" w:hAnsiTheme="minorHAnsi" w:eastAsiaTheme="minorEastAsia" w:cstheme="minorBidi"/>
      <w:kern w:val="2"/>
      <w:sz w:val="21"/>
      <w:szCs w:val="22"/>
    </w:rPr>
  </w:style>
  <w:style w:type="character" w:customStyle="1" w:styleId="43">
    <w:name w:val="批注主题 Char"/>
    <w:basedOn w:val="42"/>
    <w:link w:val="3"/>
    <w:semiHidden/>
    <w:qFormat/>
    <w:uiPriority w:val="99"/>
    <w:rPr>
      <w:rFonts w:asciiTheme="minorHAnsi" w:hAnsiTheme="minorHAnsi" w:eastAsiaTheme="minorEastAsia" w:cstheme="minorBidi"/>
      <w:b/>
      <w:bCs/>
      <w:kern w:val="2"/>
      <w:sz w:val="21"/>
      <w:szCs w:val="22"/>
    </w:rPr>
  </w:style>
  <w:style w:type="character" w:customStyle="1" w:styleId="44">
    <w:name w:val="标题 1 Char"/>
    <w:basedOn w:val="10"/>
    <w:link w:val="2"/>
    <w:qFormat/>
    <w:uiPriority w:val="9"/>
    <w:rPr>
      <w:rFonts w:eastAsia="楷体"/>
      <w:b/>
      <w:bCs/>
      <w:kern w:val="44"/>
      <w:sz w:val="28"/>
      <w:szCs w:val="44"/>
    </w:rPr>
  </w:style>
  <w:style w:type="character" w:customStyle="1" w:styleId="45">
    <w:name w:val="脚注文本 Char"/>
    <w:basedOn w:val="10"/>
    <w:link w:val="9"/>
    <w:qFormat/>
    <w:uiPriority w:val="99"/>
    <w:rPr>
      <w:kern w:val="2"/>
      <w:sz w:val="18"/>
    </w:rPr>
  </w:style>
  <w:style w:type="character" w:customStyle="1" w:styleId="46">
    <w:name w:val="尾注文本 Char"/>
    <w:basedOn w:val="10"/>
    <w:link w:val="5"/>
    <w:semiHidden/>
    <w:qFormat/>
    <w:uiPriority w:val="99"/>
    <w:rPr>
      <w:rFonts w:asciiTheme="minorHAnsi" w:hAnsiTheme="minorHAnsi" w:eastAsiaTheme="minorEastAsia" w:cstheme="minorBidi"/>
      <w:kern w:val="2"/>
      <w:sz w:val="21"/>
      <w:szCs w:val="22"/>
    </w:rPr>
  </w:style>
  <w:style w:type="paragraph" w:customStyle="1" w:styleId="47">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5C667-39EA-43BB-8C79-E50DCA1B97B4}">
  <ds:schemaRefs/>
</ds:datastoreItem>
</file>

<file path=docProps/app.xml><?xml version="1.0" encoding="utf-8"?>
<Properties xmlns="http://schemas.openxmlformats.org/officeDocument/2006/extended-properties" xmlns:vt="http://schemas.openxmlformats.org/officeDocument/2006/docPropsVTypes">
  <Template>Normal.dotm</Template>
  <Company>您的公司名</Company>
  <Pages>5</Pages>
  <Words>221</Words>
  <Characters>1260</Characters>
  <Lines>10</Lines>
  <Paragraphs>2</Paragraphs>
  <ScaleCrop>false</ScaleCrop>
  <LinksUpToDate>false</LinksUpToDate>
  <CharactersWithSpaces>1479</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2016-05-04T11:13:00Z</dcterms:created>
  <dc:creator>yangjiaying</dc:creator>
  <cp:lastModifiedBy>Administrator</cp:lastModifiedBy>
  <cp:lastPrinted>2017-06-08T02:07:00Z</cp:lastPrinted>
  <dcterms:modified xsi:type="dcterms:W3CDTF">2017-06-08T04:10:38Z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